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2E809" w14:textId="77777777" w:rsidR="008F7FA1" w:rsidRDefault="008F7FA1">
      <w:pPr>
        <w:pStyle w:val="BodyText"/>
        <w:spacing w:before="5"/>
        <w:rPr>
          <w:sz w:val="9"/>
        </w:rPr>
      </w:pPr>
    </w:p>
    <w:p w14:paraId="727C6FA4" w14:textId="77777777" w:rsidR="008F7FA1" w:rsidRDefault="008F7FA1">
      <w:pPr>
        <w:rPr>
          <w:sz w:val="9"/>
        </w:rPr>
        <w:sectPr w:rsidR="008F7FA1">
          <w:type w:val="continuous"/>
          <w:pgSz w:w="12240" w:h="15840"/>
          <w:pgMar w:top="1500" w:right="1300" w:bottom="280" w:left="1200" w:header="720" w:footer="720" w:gutter="0"/>
          <w:cols w:space="720"/>
        </w:sectPr>
      </w:pPr>
    </w:p>
    <w:p w14:paraId="2AD3E6A2" w14:textId="77777777" w:rsidR="008F7FA1" w:rsidRDefault="008F7FA1">
      <w:pPr>
        <w:pStyle w:val="BodyText"/>
        <w:rPr>
          <w:sz w:val="6"/>
        </w:rPr>
      </w:pPr>
    </w:p>
    <w:p w14:paraId="1E4398AA" w14:textId="77777777" w:rsidR="008F7FA1" w:rsidRDefault="005F1223">
      <w:pPr>
        <w:pStyle w:val="BodyText"/>
        <w:ind w:left="112"/>
        <w:rPr>
          <w:sz w:val="20"/>
        </w:rPr>
      </w:pPr>
      <w:r>
        <w:rPr>
          <w:noProof/>
          <w:sz w:val="20"/>
        </w:rPr>
        <w:drawing>
          <wp:inline distT="0" distB="0" distL="0" distR="0" wp14:anchorId="11DA8B7F" wp14:editId="08264661">
            <wp:extent cx="777281" cy="6949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81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473FF" w14:textId="77777777" w:rsidR="008F7FA1" w:rsidRPr="0010208F" w:rsidRDefault="005F1223">
      <w:pPr>
        <w:spacing w:before="15" w:line="386" w:lineRule="auto"/>
        <w:ind w:left="232" w:right="3288" w:hanging="111"/>
        <w:rPr>
          <w:sz w:val="16"/>
          <w:szCs w:val="28"/>
        </w:rPr>
      </w:pPr>
      <w:r w:rsidRPr="0010208F">
        <w:rPr>
          <w:color w:val="1A1821"/>
          <w:w w:val="105"/>
          <w:sz w:val="16"/>
          <w:szCs w:val="28"/>
        </w:rPr>
        <w:t>Global Wellness Consortium</w:t>
      </w:r>
    </w:p>
    <w:p w14:paraId="3722C6FE" w14:textId="77777777" w:rsidR="008F7FA1" w:rsidRDefault="008F7FA1">
      <w:pPr>
        <w:pStyle w:val="BodyText"/>
        <w:rPr>
          <w:sz w:val="16"/>
        </w:rPr>
      </w:pPr>
    </w:p>
    <w:p w14:paraId="4C38D172" w14:textId="77777777" w:rsidR="008F7FA1" w:rsidRDefault="008F7FA1">
      <w:pPr>
        <w:pStyle w:val="BodyText"/>
        <w:rPr>
          <w:sz w:val="16"/>
        </w:rPr>
      </w:pPr>
    </w:p>
    <w:p w14:paraId="3AC7CDB8" w14:textId="77777777" w:rsidR="008F7FA1" w:rsidRDefault="008F7FA1">
      <w:pPr>
        <w:pStyle w:val="BodyText"/>
        <w:rPr>
          <w:sz w:val="16"/>
        </w:rPr>
      </w:pPr>
    </w:p>
    <w:p w14:paraId="1E2BD460" w14:textId="77777777" w:rsidR="008F7FA1" w:rsidRDefault="008F7FA1">
      <w:pPr>
        <w:pStyle w:val="BodyText"/>
        <w:rPr>
          <w:sz w:val="16"/>
        </w:rPr>
      </w:pPr>
    </w:p>
    <w:p w14:paraId="127F3A20" w14:textId="77777777" w:rsidR="008F7FA1" w:rsidRDefault="008F7FA1">
      <w:pPr>
        <w:pStyle w:val="BodyText"/>
        <w:spacing w:before="1"/>
        <w:rPr>
          <w:sz w:val="16"/>
        </w:rPr>
      </w:pPr>
    </w:p>
    <w:p w14:paraId="35E58989" w14:textId="525BB19C" w:rsidR="008F7FA1" w:rsidRDefault="005F1223">
      <w:pPr>
        <w:pStyle w:val="Heading1"/>
        <w:ind w:left="251"/>
        <w:rPr>
          <w:color w:val="1A1821"/>
          <w:w w:val="105"/>
        </w:rPr>
      </w:pPr>
      <w:r>
        <w:rPr>
          <w:color w:val="1A1821"/>
          <w:w w:val="105"/>
        </w:rPr>
        <w:t>U.S. Mail &amp; E-Mail</w:t>
      </w:r>
    </w:p>
    <w:p w14:paraId="22B994A0" w14:textId="4CA683DC" w:rsidR="00766A39" w:rsidRDefault="00766A39">
      <w:pPr>
        <w:pStyle w:val="Heading1"/>
        <w:ind w:left="251"/>
        <w:rPr>
          <w:color w:val="1A1821"/>
          <w:w w:val="105"/>
        </w:rPr>
      </w:pPr>
      <w:r>
        <w:rPr>
          <w:color w:val="1A1821"/>
          <w:w w:val="105"/>
        </w:rPr>
        <w:t>Medtronic</w:t>
      </w:r>
      <w:r w:rsidR="005F1223">
        <w:rPr>
          <w:color w:val="1A1821"/>
          <w:w w:val="105"/>
        </w:rPr>
        <w:t>, Inc.</w:t>
      </w:r>
    </w:p>
    <w:p w14:paraId="2B1D6A1C" w14:textId="77777777" w:rsidR="005F1223" w:rsidRDefault="005F1223">
      <w:pPr>
        <w:pStyle w:val="Heading1"/>
        <w:ind w:left="251"/>
        <w:rPr>
          <w:color w:val="1A1821"/>
          <w:w w:val="105"/>
        </w:rPr>
      </w:pPr>
    </w:p>
    <w:p w14:paraId="10A9F233" w14:textId="77777777" w:rsidR="00330920" w:rsidRDefault="00330920">
      <w:pPr>
        <w:pStyle w:val="Heading1"/>
        <w:ind w:left="251"/>
      </w:pPr>
    </w:p>
    <w:p w14:paraId="375CECCE" w14:textId="77777777" w:rsidR="008F7FA1" w:rsidRPr="0010208F" w:rsidRDefault="005F1223">
      <w:pPr>
        <w:pStyle w:val="BodyText"/>
        <w:spacing w:before="4"/>
        <w:rPr>
          <w:sz w:val="13"/>
          <w:szCs w:val="32"/>
        </w:rPr>
      </w:pPr>
      <w:r>
        <w:br w:type="column"/>
      </w:r>
    </w:p>
    <w:p w14:paraId="02F5715A" w14:textId="77777777" w:rsidR="008F7FA1" w:rsidRPr="0010208F" w:rsidRDefault="005F1223">
      <w:pPr>
        <w:ind w:left="115"/>
        <w:rPr>
          <w:b/>
          <w:sz w:val="15"/>
          <w:szCs w:val="32"/>
        </w:rPr>
      </w:pPr>
      <w:proofErr w:type="spellStart"/>
      <w:r w:rsidRPr="0010208F">
        <w:rPr>
          <w:b/>
          <w:color w:val="1A1821"/>
          <w:sz w:val="15"/>
          <w:szCs w:val="32"/>
        </w:rPr>
        <w:t>Southdalc</w:t>
      </w:r>
      <w:proofErr w:type="spellEnd"/>
      <w:r w:rsidRPr="0010208F">
        <w:rPr>
          <w:b/>
          <w:color w:val="1A1821"/>
          <w:sz w:val="15"/>
          <w:szCs w:val="32"/>
        </w:rPr>
        <w:t xml:space="preserve"> Office Ce</w:t>
      </w:r>
      <w:r w:rsidRPr="0010208F">
        <w:rPr>
          <w:b/>
          <w:color w:val="442D28"/>
          <w:sz w:val="15"/>
          <w:szCs w:val="32"/>
        </w:rPr>
        <w:t>ntre</w:t>
      </w:r>
    </w:p>
    <w:p w14:paraId="1D0A48CA" w14:textId="77777777" w:rsidR="008F7FA1" w:rsidRPr="0010208F" w:rsidRDefault="005F1223">
      <w:pPr>
        <w:spacing w:before="67"/>
        <w:ind w:left="117"/>
        <w:rPr>
          <w:b/>
          <w:sz w:val="15"/>
          <w:szCs w:val="32"/>
        </w:rPr>
      </w:pPr>
      <w:r w:rsidRPr="0010208F">
        <w:rPr>
          <w:b/>
          <w:color w:val="1A1821"/>
          <w:sz w:val="15"/>
          <w:szCs w:val="32"/>
        </w:rPr>
        <w:t xml:space="preserve">6800 France </w:t>
      </w:r>
      <w:proofErr w:type="spellStart"/>
      <w:r w:rsidRPr="0010208F">
        <w:rPr>
          <w:b/>
          <w:color w:val="1A1821"/>
          <w:sz w:val="15"/>
          <w:szCs w:val="32"/>
        </w:rPr>
        <w:t>AYcnue</w:t>
      </w:r>
      <w:proofErr w:type="spellEnd"/>
      <w:r w:rsidRPr="0010208F">
        <w:rPr>
          <w:b/>
          <w:color w:val="1A1821"/>
          <w:sz w:val="15"/>
          <w:szCs w:val="32"/>
        </w:rPr>
        <w:t xml:space="preserve"> S</w:t>
      </w:r>
      <w:r w:rsidRPr="0010208F">
        <w:rPr>
          <w:b/>
          <w:color w:val="2D2B31"/>
          <w:sz w:val="15"/>
          <w:szCs w:val="32"/>
        </w:rPr>
        <w:t xml:space="preserve">.. </w:t>
      </w:r>
      <w:r w:rsidRPr="0010208F">
        <w:rPr>
          <w:b/>
          <w:color w:val="1A1821"/>
          <w:sz w:val="15"/>
          <w:szCs w:val="32"/>
        </w:rPr>
        <w:t>Suite 190</w:t>
      </w:r>
    </w:p>
    <w:p w14:paraId="2E971E9D" w14:textId="77777777" w:rsidR="008F7FA1" w:rsidRPr="0010208F" w:rsidRDefault="005F1223">
      <w:pPr>
        <w:spacing w:before="73"/>
        <w:ind w:left="113"/>
        <w:rPr>
          <w:b/>
          <w:sz w:val="15"/>
          <w:szCs w:val="32"/>
        </w:rPr>
      </w:pPr>
      <w:proofErr w:type="spellStart"/>
      <w:r w:rsidRPr="0010208F">
        <w:rPr>
          <w:rFonts w:ascii="Arial"/>
          <w:b/>
          <w:color w:val="1A1821"/>
          <w:sz w:val="15"/>
          <w:szCs w:val="32"/>
        </w:rPr>
        <w:t>Edim</w:t>
      </w:r>
      <w:proofErr w:type="spellEnd"/>
      <w:r w:rsidRPr="0010208F">
        <w:rPr>
          <w:rFonts w:ascii="Arial"/>
          <w:b/>
          <w:color w:val="1A1821"/>
          <w:sz w:val="15"/>
          <w:szCs w:val="32"/>
        </w:rPr>
        <w:t xml:space="preserve">. MN </w:t>
      </w:r>
      <w:r w:rsidRPr="0010208F">
        <w:rPr>
          <w:b/>
          <w:color w:val="1A1821"/>
          <w:sz w:val="15"/>
          <w:szCs w:val="32"/>
        </w:rPr>
        <w:t>55-135</w:t>
      </w:r>
    </w:p>
    <w:p w14:paraId="6515D52F" w14:textId="77777777" w:rsidR="008F7FA1" w:rsidRPr="0010208F" w:rsidRDefault="008F7FA1">
      <w:pPr>
        <w:pStyle w:val="BodyText"/>
        <w:spacing w:before="8"/>
        <w:rPr>
          <w:b/>
          <w:sz w:val="16"/>
          <w:szCs w:val="32"/>
        </w:rPr>
      </w:pPr>
    </w:p>
    <w:p w14:paraId="11A05667" w14:textId="77777777" w:rsidR="008F7FA1" w:rsidRPr="0010208F" w:rsidRDefault="005F1223">
      <w:pPr>
        <w:ind w:left="112"/>
        <w:rPr>
          <w:b/>
          <w:sz w:val="15"/>
          <w:szCs w:val="32"/>
        </w:rPr>
      </w:pPr>
      <w:r w:rsidRPr="0010208F">
        <w:rPr>
          <w:b/>
          <w:color w:val="1A1821"/>
          <w:sz w:val="15"/>
          <w:szCs w:val="32"/>
        </w:rPr>
        <w:t>Office: 612-974-8551</w:t>
      </w:r>
    </w:p>
    <w:p w14:paraId="4F1F573A" w14:textId="77777777" w:rsidR="008F7FA1" w:rsidRPr="0010208F" w:rsidRDefault="005F1223">
      <w:pPr>
        <w:spacing w:before="73"/>
        <w:ind w:left="118"/>
        <w:rPr>
          <w:b/>
          <w:sz w:val="15"/>
          <w:szCs w:val="32"/>
        </w:rPr>
      </w:pPr>
      <w:r w:rsidRPr="0010208F">
        <w:rPr>
          <w:b/>
          <w:color w:val="1A1821"/>
          <w:sz w:val="15"/>
          <w:szCs w:val="32"/>
        </w:rPr>
        <w:t>Fax: 612-874-9362</w:t>
      </w:r>
    </w:p>
    <w:p w14:paraId="5FAF430F" w14:textId="77777777" w:rsidR="008F7FA1" w:rsidRDefault="008F7FA1">
      <w:pPr>
        <w:rPr>
          <w:sz w:val="10"/>
        </w:rPr>
      </w:pPr>
    </w:p>
    <w:p w14:paraId="0062338D" w14:textId="1FB43703" w:rsidR="005F1223" w:rsidRDefault="005F1223">
      <w:pPr>
        <w:rPr>
          <w:sz w:val="10"/>
        </w:rPr>
        <w:sectPr w:rsidR="005F1223">
          <w:type w:val="continuous"/>
          <w:pgSz w:w="12240" w:h="15840"/>
          <w:pgMar w:top="1500" w:right="1300" w:bottom="280" w:left="1200" w:header="720" w:footer="720" w:gutter="0"/>
          <w:cols w:num="2" w:space="720" w:equalWidth="0">
            <w:col w:w="5059" w:space="2947"/>
            <w:col w:w="1734"/>
          </w:cols>
        </w:sectPr>
      </w:pPr>
    </w:p>
    <w:p w14:paraId="526055C7" w14:textId="77777777" w:rsidR="008F7FA1" w:rsidRDefault="008F7FA1">
      <w:pPr>
        <w:pStyle w:val="BodyText"/>
        <w:spacing w:before="7"/>
        <w:rPr>
          <w:b/>
          <w:sz w:val="17"/>
        </w:rPr>
      </w:pPr>
    </w:p>
    <w:p w14:paraId="54C79DEB" w14:textId="0BAAAD38" w:rsidR="008F7FA1" w:rsidRDefault="005F1223">
      <w:pPr>
        <w:pStyle w:val="Heading1"/>
        <w:tabs>
          <w:tab w:val="left" w:pos="2415"/>
        </w:tabs>
        <w:spacing w:before="91"/>
        <w:ind w:left="1689"/>
      </w:pPr>
      <w:r>
        <w:rPr>
          <w:color w:val="1A1821"/>
          <w:w w:val="105"/>
        </w:rPr>
        <w:t>RE:</w:t>
      </w:r>
      <w:r>
        <w:rPr>
          <w:color w:val="1A1821"/>
          <w:w w:val="105"/>
        </w:rPr>
        <w:tab/>
        <w:t>Letter of Interest</w:t>
      </w:r>
      <w:r>
        <w:rPr>
          <w:color w:val="1A1821"/>
          <w:spacing w:val="-5"/>
          <w:w w:val="105"/>
        </w:rPr>
        <w:t xml:space="preserve"> </w:t>
      </w:r>
      <w:r>
        <w:rPr>
          <w:color w:val="1A1821"/>
          <w:w w:val="105"/>
        </w:rPr>
        <w:t>("</w:t>
      </w:r>
      <w:proofErr w:type="spellStart"/>
      <w:r>
        <w:rPr>
          <w:color w:val="1A1821"/>
          <w:w w:val="105"/>
        </w:rPr>
        <w:t>L</w:t>
      </w:r>
      <w:r w:rsidR="00330920">
        <w:rPr>
          <w:color w:val="1A1821"/>
          <w:w w:val="105"/>
        </w:rPr>
        <w:t>o</w:t>
      </w:r>
      <w:r>
        <w:rPr>
          <w:color w:val="1A1821"/>
          <w:w w:val="105"/>
        </w:rPr>
        <w:t>I</w:t>
      </w:r>
      <w:proofErr w:type="spellEnd"/>
      <w:r>
        <w:rPr>
          <w:color w:val="1A1821"/>
          <w:w w:val="105"/>
        </w:rPr>
        <w:t>")</w:t>
      </w:r>
    </w:p>
    <w:p w14:paraId="09021472" w14:textId="227C9030" w:rsidR="008F7FA1" w:rsidRDefault="005F1223">
      <w:pPr>
        <w:pStyle w:val="BodyText"/>
        <w:spacing w:before="187"/>
        <w:ind w:left="243"/>
      </w:pPr>
      <w:r>
        <w:rPr>
          <w:color w:val="1A1821"/>
          <w:w w:val="105"/>
        </w:rPr>
        <w:t>Dear</w:t>
      </w:r>
    </w:p>
    <w:p w14:paraId="2FD70540" w14:textId="77777777" w:rsidR="008F7FA1" w:rsidRDefault="005F1223">
      <w:pPr>
        <w:pStyle w:val="BodyText"/>
        <w:spacing w:before="221" w:line="249" w:lineRule="auto"/>
        <w:ind w:left="233" w:right="153" w:firstLine="727"/>
        <w:jc w:val="both"/>
      </w:pPr>
      <w:r>
        <w:rPr>
          <w:color w:val="1A1821"/>
          <w:w w:val="105"/>
        </w:rPr>
        <w:t>Thank you so much for visiting with us regarding the work and purpose of the Global Wellness</w:t>
      </w:r>
      <w:r>
        <w:rPr>
          <w:color w:val="1A1821"/>
          <w:spacing w:val="-14"/>
          <w:w w:val="105"/>
        </w:rPr>
        <w:t xml:space="preserve"> </w:t>
      </w:r>
      <w:r>
        <w:rPr>
          <w:color w:val="1A1821"/>
          <w:w w:val="105"/>
        </w:rPr>
        <w:t>Consortium</w:t>
      </w:r>
      <w:r>
        <w:rPr>
          <w:color w:val="1A1821"/>
          <w:spacing w:val="-7"/>
          <w:w w:val="105"/>
        </w:rPr>
        <w:t xml:space="preserve"> </w:t>
      </w:r>
      <w:r>
        <w:rPr>
          <w:color w:val="1A1821"/>
          <w:w w:val="105"/>
        </w:rPr>
        <w:t>(GWC).</w:t>
      </w:r>
      <w:r>
        <w:rPr>
          <w:color w:val="1A1821"/>
          <w:spacing w:val="-20"/>
          <w:w w:val="105"/>
        </w:rPr>
        <w:t xml:space="preserve"> </w:t>
      </w:r>
      <w:r>
        <w:rPr>
          <w:color w:val="1A1821"/>
          <w:w w:val="105"/>
        </w:rPr>
        <w:t>As</w:t>
      </w:r>
      <w:r>
        <w:rPr>
          <w:color w:val="1A1821"/>
          <w:spacing w:val="-27"/>
          <w:w w:val="105"/>
        </w:rPr>
        <w:t xml:space="preserve"> </w:t>
      </w:r>
      <w:r>
        <w:rPr>
          <w:color w:val="1A1821"/>
          <w:w w:val="105"/>
        </w:rPr>
        <w:t>you</w:t>
      </w:r>
      <w:r>
        <w:rPr>
          <w:color w:val="1A1821"/>
          <w:spacing w:val="-21"/>
          <w:w w:val="105"/>
        </w:rPr>
        <w:t xml:space="preserve"> </w:t>
      </w:r>
      <w:r>
        <w:rPr>
          <w:color w:val="1A1821"/>
          <w:w w:val="105"/>
        </w:rPr>
        <w:t>have</w:t>
      </w:r>
      <w:r>
        <w:rPr>
          <w:color w:val="1A1821"/>
          <w:spacing w:val="-24"/>
          <w:w w:val="105"/>
        </w:rPr>
        <w:t xml:space="preserve"> </w:t>
      </w:r>
      <w:r>
        <w:rPr>
          <w:color w:val="1A1821"/>
          <w:w w:val="105"/>
        </w:rPr>
        <w:t>come</w:t>
      </w:r>
      <w:r>
        <w:rPr>
          <w:color w:val="1A1821"/>
          <w:spacing w:val="-20"/>
          <w:w w:val="105"/>
        </w:rPr>
        <w:t xml:space="preserve"> </w:t>
      </w:r>
      <w:r>
        <w:rPr>
          <w:color w:val="1A1821"/>
          <w:w w:val="105"/>
        </w:rPr>
        <w:t>to</w:t>
      </w:r>
      <w:r>
        <w:rPr>
          <w:color w:val="1A1821"/>
          <w:spacing w:val="-24"/>
          <w:w w:val="105"/>
        </w:rPr>
        <w:t xml:space="preserve"> </w:t>
      </w:r>
      <w:r>
        <w:rPr>
          <w:color w:val="1A1821"/>
          <w:w w:val="105"/>
        </w:rPr>
        <w:t>learn,</w:t>
      </w:r>
      <w:r>
        <w:rPr>
          <w:color w:val="1A1821"/>
          <w:spacing w:val="-26"/>
          <w:w w:val="105"/>
        </w:rPr>
        <w:t xml:space="preserve"> </w:t>
      </w:r>
      <w:r>
        <w:rPr>
          <w:color w:val="1A1821"/>
          <w:w w:val="105"/>
        </w:rPr>
        <w:t>the</w:t>
      </w:r>
      <w:r>
        <w:rPr>
          <w:color w:val="1A1821"/>
          <w:spacing w:val="-23"/>
          <w:w w:val="105"/>
        </w:rPr>
        <w:t xml:space="preserve"> </w:t>
      </w:r>
      <w:r>
        <w:rPr>
          <w:color w:val="1A1821"/>
          <w:w w:val="105"/>
        </w:rPr>
        <w:t>GWC</w:t>
      </w:r>
      <w:r>
        <w:rPr>
          <w:color w:val="1A1821"/>
          <w:spacing w:val="-22"/>
          <w:w w:val="105"/>
        </w:rPr>
        <w:t xml:space="preserve"> </w:t>
      </w:r>
      <w:r>
        <w:rPr>
          <w:color w:val="1A1821"/>
          <w:w w:val="105"/>
        </w:rPr>
        <w:t>is</w:t>
      </w:r>
      <w:r>
        <w:rPr>
          <w:color w:val="1A1821"/>
          <w:spacing w:val="-30"/>
          <w:w w:val="105"/>
        </w:rPr>
        <w:t xml:space="preserve"> </w:t>
      </w:r>
      <w:r>
        <w:rPr>
          <w:color w:val="1A1821"/>
          <w:w w:val="105"/>
        </w:rPr>
        <w:t>a</w:t>
      </w:r>
      <w:r>
        <w:rPr>
          <w:color w:val="1A1821"/>
          <w:spacing w:val="-26"/>
          <w:w w:val="105"/>
        </w:rPr>
        <w:t xml:space="preserve"> </w:t>
      </w:r>
      <w:r>
        <w:rPr>
          <w:color w:val="1A1821"/>
          <w:w w:val="105"/>
        </w:rPr>
        <w:t>not-for-profit</w:t>
      </w:r>
      <w:r>
        <w:rPr>
          <w:color w:val="1A1821"/>
          <w:spacing w:val="-29"/>
          <w:w w:val="105"/>
        </w:rPr>
        <w:t xml:space="preserve"> </w:t>
      </w:r>
      <w:r>
        <w:rPr>
          <w:color w:val="1A1821"/>
          <w:w w:val="105"/>
        </w:rPr>
        <w:t>organization formed</w:t>
      </w:r>
      <w:r>
        <w:rPr>
          <w:color w:val="1A1821"/>
          <w:spacing w:val="-7"/>
          <w:w w:val="105"/>
        </w:rPr>
        <w:t xml:space="preserve"> </w:t>
      </w:r>
      <w:r>
        <w:rPr>
          <w:color w:val="1A1821"/>
          <w:w w:val="105"/>
        </w:rPr>
        <w:t>as</w:t>
      </w:r>
      <w:r>
        <w:rPr>
          <w:color w:val="1A1821"/>
          <w:spacing w:val="-22"/>
          <w:w w:val="105"/>
        </w:rPr>
        <w:t xml:space="preserve"> </w:t>
      </w:r>
      <w:r>
        <w:rPr>
          <w:color w:val="1A1821"/>
          <w:w w:val="105"/>
        </w:rPr>
        <w:t>a</w:t>
      </w:r>
      <w:r>
        <w:rPr>
          <w:color w:val="1A1821"/>
          <w:spacing w:val="-22"/>
          <w:w w:val="105"/>
        </w:rPr>
        <w:t xml:space="preserve"> </w:t>
      </w:r>
      <w:r>
        <w:rPr>
          <w:color w:val="1A1821"/>
          <w:w w:val="105"/>
        </w:rPr>
        <w:t>consortium of</w:t>
      </w:r>
      <w:r>
        <w:rPr>
          <w:color w:val="1A1821"/>
          <w:spacing w:val="-17"/>
          <w:w w:val="105"/>
        </w:rPr>
        <w:t xml:space="preserve"> </w:t>
      </w:r>
      <w:r>
        <w:rPr>
          <w:color w:val="1A1821"/>
          <w:w w:val="105"/>
        </w:rPr>
        <w:t>business,</w:t>
      </w:r>
      <w:r>
        <w:rPr>
          <w:color w:val="1A1821"/>
          <w:spacing w:val="-11"/>
          <w:w w:val="105"/>
        </w:rPr>
        <w:t xml:space="preserve"> </w:t>
      </w:r>
      <w:r>
        <w:rPr>
          <w:color w:val="1A1821"/>
          <w:w w:val="105"/>
        </w:rPr>
        <w:t>government</w:t>
      </w:r>
      <w:r>
        <w:rPr>
          <w:color w:val="1A1821"/>
          <w:spacing w:val="-6"/>
          <w:w w:val="105"/>
        </w:rPr>
        <w:t xml:space="preserve"> </w:t>
      </w:r>
      <w:r>
        <w:rPr>
          <w:color w:val="1A1821"/>
          <w:w w:val="105"/>
        </w:rPr>
        <w:t>and</w:t>
      </w:r>
      <w:r>
        <w:rPr>
          <w:color w:val="1A1821"/>
          <w:spacing w:val="-14"/>
          <w:w w:val="105"/>
        </w:rPr>
        <w:t xml:space="preserve"> </w:t>
      </w:r>
      <w:r>
        <w:rPr>
          <w:color w:val="1A1821"/>
          <w:w w:val="105"/>
        </w:rPr>
        <w:t>academic</w:t>
      </w:r>
      <w:r>
        <w:rPr>
          <w:color w:val="1A1821"/>
          <w:spacing w:val="-14"/>
          <w:w w:val="105"/>
        </w:rPr>
        <w:t xml:space="preserve"> </w:t>
      </w:r>
      <w:r>
        <w:rPr>
          <w:color w:val="1A1821"/>
          <w:w w:val="105"/>
        </w:rPr>
        <w:t>partners</w:t>
      </w:r>
      <w:r>
        <w:rPr>
          <w:color w:val="1A1821"/>
          <w:spacing w:val="-14"/>
          <w:w w:val="105"/>
        </w:rPr>
        <w:t xml:space="preserve"> </w:t>
      </w:r>
      <w:r>
        <w:rPr>
          <w:color w:val="1A1821"/>
          <w:w w:val="105"/>
        </w:rPr>
        <w:t>for</w:t>
      </w:r>
      <w:r>
        <w:rPr>
          <w:color w:val="1A1821"/>
          <w:spacing w:val="-19"/>
          <w:w w:val="105"/>
        </w:rPr>
        <w:t xml:space="preserve"> </w:t>
      </w:r>
      <w:r>
        <w:rPr>
          <w:color w:val="1A1821"/>
          <w:w w:val="105"/>
        </w:rPr>
        <w:t>the</w:t>
      </w:r>
      <w:r>
        <w:rPr>
          <w:color w:val="1A1821"/>
          <w:spacing w:val="-19"/>
          <w:w w:val="105"/>
        </w:rPr>
        <w:t xml:space="preserve"> </w:t>
      </w:r>
      <w:r>
        <w:rPr>
          <w:color w:val="1A1821"/>
          <w:w w:val="105"/>
        </w:rPr>
        <w:t>purpose</w:t>
      </w:r>
      <w:r>
        <w:rPr>
          <w:color w:val="1A1821"/>
          <w:spacing w:val="-14"/>
          <w:w w:val="105"/>
        </w:rPr>
        <w:t xml:space="preserve"> </w:t>
      </w:r>
      <w:r>
        <w:rPr>
          <w:color w:val="1A1821"/>
          <w:w w:val="105"/>
        </w:rPr>
        <w:t>of</w:t>
      </w:r>
      <w:r>
        <w:rPr>
          <w:color w:val="1A1821"/>
          <w:spacing w:val="-25"/>
          <w:w w:val="105"/>
        </w:rPr>
        <w:t xml:space="preserve"> </w:t>
      </w:r>
      <w:r>
        <w:rPr>
          <w:color w:val="1A1821"/>
          <w:w w:val="105"/>
        </w:rPr>
        <w:t>creating a</w:t>
      </w:r>
      <w:r>
        <w:rPr>
          <w:color w:val="1A1821"/>
          <w:spacing w:val="-9"/>
          <w:w w:val="105"/>
        </w:rPr>
        <w:t xml:space="preserve"> </w:t>
      </w:r>
      <w:r>
        <w:rPr>
          <w:color w:val="1A1821"/>
          <w:w w:val="105"/>
        </w:rPr>
        <w:t>resilient,</w:t>
      </w:r>
      <w:r>
        <w:rPr>
          <w:color w:val="1A1821"/>
          <w:spacing w:val="-9"/>
          <w:w w:val="105"/>
        </w:rPr>
        <w:t xml:space="preserve"> </w:t>
      </w:r>
      <w:r>
        <w:rPr>
          <w:color w:val="1A1821"/>
          <w:w w:val="105"/>
        </w:rPr>
        <w:t>secure</w:t>
      </w:r>
      <w:r>
        <w:rPr>
          <w:color w:val="1A1821"/>
          <w:spacing w:val="-10"/>
          <w:w w:val="105"/>
        </w:rPr>
        <w:t xml:space="preserve"> </w:t>
      </w:r>
      <w:r>
        <w:rPr>
          <w:color w:val="1A1821"/>
          <w:w w:val="105"/>
        </w:rPr>
        <w:t>and</w:t>
      </w:r>
      <w:r>
        <w:rPr>
          <w:color w:val="1A1821"/>
          <w:spacing w:val="-11"/>
          <w:w w:val="105"/>
        </w:rPr>
        <w:t xml:space="preserve"> </w:t>
      </w:r>
      <w:r>
        <w:rPr>
          <w:color w:val="1A1821"/>
          <w:w w:val="105"/>
        </w:rPr>
        <w:t>sustainable</w:t>
      </w:r>
      <w:r>
        <w:rPr>
          <w:color w:val="1A1821"/>
          <w:spacing w:val="-9"/>
          <w:w w:val="105"/>
        </w:rPr>
        <w:t xml:space="preserve"> </w:t>
      </w:r>
      <w:r>
        <w:rPr>
          <w:color w:val="1A1821"/>
          <w:w w:val="105"/>
        </w:rPr>
        <w:t>wellness</w:t>
      </w:r>
      <w:r>
        <w:rPr>
          <w:color w:val="1A1821"/>
          <w:spacing w:val="-12"/>
          <w:w w:val="105"/>
        </w:rPr>
        <w:t xml:space="preserve"> </w:t>
      </w:r>
      <w:r>
        <w:rPr>
          <w:color w:val="1A1821"/>
          <w:w w:val="105"/>
        </w:rPr>
        <w:t>corridor</w:t>
      </w:r>
      <w:r>
        <w:rPr>
          <w:color w:val="1A1821"/>
          <w:spacing w:val="-7"/>
          <w:w w:val="105"/>
        </w:rPr>
        <w:t xml:space="preserve"> </w:t>
      </w:r>
      <w:r>
        <w:rPr>
          <w:color w:val="1A1821"/>
          <w:w w:val="105"/>
        </w:rPr>
        <w:t>and</w:t>
      </w:r>
      <w:r>
        <w:rPr>
          <w:color w:val="1A1821"/>
          <w:spacing w:val="-12"/>
          <w:w w:val="105"/>
        </w:rPr>
        <w:t xml:space="preserve"> </w:t>
      </w:r>
      <w:r>
        <w:rPr>
          <w:color w:val="1A1821"/>
          <w:w w:val="105"/>
        </w:rPr>
        <w:t>a</w:t>
      </w:r>
      <w:r>
        <w:rPr>
          <w:color w:val="1A1821"/>
          <w:spacing w:val="-18"/>
          <w:w w:val="105"/>
        </w:rPr>
        <w:t xml:space="preserve"> </w:t>
      </w:r>
      <w:r>
        <w:rPr>
          <w:color w:val="1A1821"/>
          <w:w w:val="105"/>
        </w:rPr>
        <w:t>global</w:t>
      </w:r>
      <w:r>
        <w:rPr>
          <w:color w:val="1A1821"/>
          <w:spacing w:val="-10"/>
          <w:w w:val="105"/>
        </w:rPr>
        <w:t xml:space="preserve"> </w:t>
      </w:r>
      <w:r>
        <w:rPr>
          <w:color w:val="1A1821"/>
          <w:w w:val="105"/>
        </w:rPr>
        <w:t>leadership position</w:t>
      </w:r>
      <w:r>
        <w:rPr>
          <w:color w:val="1A1821"/>
          <w:spacing w:val="-13"/>
          <w:w w:val="105"/>
        </w:rPr>
        <w:t xml:space="preserve"> </w:t>
      </w:r>
      <w:r>
        <w:rPr>
          <w:color w:val="1A1821"/>
          <w:w w:val="105"/>
        </w:rPr>
        <w:t>in</w:t>
      </w:r>
      <w:r>
        <w:rPr>
          <w:color w:val="1A1821"/>
          <w:spacing w:val="-15"/>
          <w:w w:val="105"/>
        </w:rPr>
        <w:t xml:space="preserve"> </w:t>
      </w:r>
      <w:r>
        <w:rPr>
          <w:color w:val="1A1821"/>
          <w:w w:val="105"/>
        </w:rPr>
        <w:t>healthcare, food nutrition and human well-being in the Upper</w:t>
      </w:r>
      <w:r>
        <w:rPr>
          <w:color w:val="1A1821"/>
          <w:spacing w:val="25"/>
          <w:w w:val="105"/>
        </w:rPr>
        <w:t xml:space="preserve"> </w:t>
      </w:r>
      <w:r>
        <w:rPr>
          <w:color w:val="1A1821"/>
          <w:w w:val="105"/>
        </w:rPr>
        <w:t>Midwest.</w:t>
      </w:r>
    </w:p>
    <w:p w14:paraId="66F125B0" w14:textId="77777777" w:rsidR="008F7FA1" w:rsidRDefault="008F7FA1">
      <w:pPr>
        <w:pStyle w:val="BodyText"/>
        <w:spacing w:before="3"/>
        <w:rPr>
          <w:sz w:val="24"/>
        </w:rPr>
      </w:pPr>
    </w:p>
    <w:p w14:paraId="4C3FCF0B" w14:textId="77777777" w:rsidR="008F7FA1" w:rsidRDefault="005F1223">
      <w:pPr>
        <w:pStyle w:val="BodyText"/>
        <w:spacing w:line="252" w:lineRule="auto"/>
        <w:ind w:left="225" w:right="143" w:firstLine="734"/>
        <w:jc w:val="both"/>
      </w:pPr>
      <w:r>
        <w:rPr>
          <w:color w:val="1A1821"/>
          <w:w w:val="105"/>
        </w:rPr>
        <w:t>We agree that the region - the five states of the Upper Midwest - would</w:t>
      </w:r>
      <w:r>
        <w:rPr>
          <w:color w:val="1A1821"/>
          <w:w w:val="105"/>
        </w:rPr>
        <w:t xml:space="preserve"> benefit from a coordinated effort to capitalize on the assets of the globally leading firms and institutions in the food-related and healthcare-related space in the Upper Midwest. We further agree that we have involved governments and a rich array of acad</w:t>
      </w:r>
      <w:r>
        <w:rPr>
          <w:color w:val="1A1821"/>
          <w:w w:val="105"/>
        </w:rPr>
        <w:t>emic institutions with considerable capacity for research on subjects relevant to the region's aspirations. We further observe that the region has a number of outstanding airports, the largest of which - MSP - could become an even more important global des</w:t>
      </w:r>
      <w:r>
        <w:rPr>
          <w:color w:val="1A1821"/>
          <w:w w:val="105"/>
        </w:rPr>
        <w:t>tination and a larger supplier of goods critical to the health of the world.</w:t>
      </w:r>
    </w:p>
    <w:p w14:paraId="46F6A75F" w14:textId="77777777" w:rsidR="008F7FA1" w:rsidRDefault="008F7FA1">
      <w:pPr>
        <w:pStyle w:val="BodyText"/>
        <w:spacing w:before="1"/>
        <w:rPr>
          <w:sz w:val="24"/>
        </w:rPr>
      </w:pPr>
    </w:p>
    <w:p w14:paraId="7F7FC133" w14:textId="77777777" w:rsidR="008F7FA1" w:rsidRDefault="005F1223">
      <w:pPr>
        <w:pStyle w:val="BodyText"/>
        <w:spacing w:line="252" w:lineRule="auto"/>
        <w:ind w:left="219" w:right="161" w:firstLine="730"/>
        <w:jc w:val="both"/>
      </w:pPr>
      <w:r>
        <w:rPr>
          <w:color w:val="1A1821"/>
          <w:w w:val="105"/>
        </w:rPr>
        <w:t>By</w:t>
      </w:r>
      <w:r>
        <w:rPr>
          <w:color w:val="1A1821"/>
          <w:spacing w:val="-9"/>
          <w:w w:val="105"/>
        </w:rPr>
        <w:t xml:space="preserve"> </w:t>
      </w:r>
      <w:r>
        <w:rPr>
          <w:color w:val="1A1821"/>
          <w:w w:val="105"/>
        </w:rPr>
        <w:t>working</w:t>
      </w:r>
      <w:r>
        <w:rPr>
          <w:color w:val="1A1821"/>
          <w:spacing w:val="-4"/>
          <w:w w:val="105"/>
        </w:rPr>
        <w:t xml:space="preserve"> </w:t>
      </w:r>
      <w:r>
        <w:rPr>
          <w:color w:val="1A1821"/>
          <w:w w:val="105"/>
        </w:rPr>
        <w:t>together,</w:t>
      </w:r>
      <w:r>
        <w:rPr>
          <w:color w:val="1A1821"/>
          <w:spacing w:val="-7"/>
          <w:w w:val="105"/>
        </w:rPr>
        <w:t xml:space="preserve"> </w:t>
      </w:r>
      <w:r>
        <w:rPr>
          <w:color w:val="1A1821"/>
          <w:w w:val="105"/>
        </w:rPr>
        <w:t>through</w:t>
      </w:r>
      <w:r>
        <w:rPr>
          <w:color w:val="1A1821"/>
          <w:spacing w:val="-5"/>
          <w:w w:val="105"/>
        </w:rPr>
        <w:t xml:space="preserve"> </w:t>
      </w:r>
      <w:r>
        <w:rPr>
          <w:color w:val="1A1821"/>
          <w:w w:val="105"/>
        </w:rPr>
        <w:t>this</w:t>
      </w:r>
      <w:r>
        <w:rPr>
          <w:color w:val="1A1821"/>
          <w:spacing w:val="-11"/>
          <w:w w:val="105"/>
        </w:rPr>
        <w:t xml:space="preserve"> </w:t>
      </w:r>
      <w:r>
        <w:rPr>
          <w:color w:val="1A1821"/>
          <w:w w:val="105"/>
        </w:rPr>
        <w:t>mutual,</w:t>
      </w:r>
      <w:r>
        <w:rPr>
          <w:color w:val="1A1821"/>
          <w:spacing w:val="-7"/>
          <w:w w:val="105"/>
        </w:rPr>
        <w:t xml:space="preserve"> </w:t>
      </w:r>
      <w:r>
        <w:rPr>
          <w:color w:val="1A1821"/>
          <w:w w:val="105"/>
        </w:rPr>
        <w:t>non-binding</w:t>
      </w:r>
      <w:r>
        <w:rPr>
          <w:color w:val="1A1821"/>
          <w:spacing w:val="4"/>
          <w:w w:val="105"/>
        </w:rPr>
        <w:t xml:space="preserve"> </w:t>
      </w:r>
      <w:r>
        <w:rPr>
          <w:color w:val="1A1821"/>
          <w:w w:val="105"/>
        </w:rPr>
        <w:t>Letter</w:t>
      </w:r>
      <w:r>
        <w:rPr>
          <w:color w:val="1A1821"/>
          <w:spacing w:val="-12"/>
          <w:w w:val="105"/>
        </w:rPr>
        <w:t xml:space="preserve"> </w:t>
      </w:r>
      <w:r>
        <w:rPr>
          <w:color w:val="1A1821"/>
          <w:w w:val="105"/>
        </w:rPr>
        <w:t>of</w:t>
      </w:r>
      <w:r>
        <w:rPr>
          <w:color w:val="1A1821"/>
          <w:spacing w:val="-13"/>
          <w:w w:val="105"/>
        </w:rPr>
        <w:t xml:space="preserve"> </w:t>
      </w:r>
      <w:r>
        <w:rPr>
          <w:color w:val="1A1821"/>
          <w:w w:val="105"/>
        </w:rPr>
        <w:t>Interest,</w:t>
      </w:r>
      <w:r>
        <w:rPr>
          <w:color w:val="1A1821"/>
          <w:spacing w:val="-6"/>
          <w:w w:val="105"/>
        </w:rPr>
        <w:t xml:space="preserve"> </w:t>
      </w:r>
      <w:r>
        <w:rPr>
          <w:color w:val="1A1821"/>
          <w:w w:val="105"/>
        </w:rPr>
        <w:t>we</w:t>
      </w:r>
      <w:r>
        <w:rPr>
          <w:color w:val="1A1821"/>
          <w:spacing w:val="-17"/>
          <w:w w:val="105"/>
        </w:rPr>
        <w:t xml:space="preserve"> </w:t>
      </w:r>
      <w:r>
        <w:rPr>
          <w:color w:val="1A1821"/>
          <w:w w:val="105"/>
        </w:rPr>
        <w:t>can</w:t>
      </w:r>
      <w:r>
        <w:rPr>
          <w:color w:val="1A1821"/>
          <w:spacing w:val="-17"/>
          <w:w w:val="105"/>
        </w:rPr>
        <w:t xml:space="preserve"> </w:t>
      </w:r>
      <w:r>
        <w:rPr>
          <w:color w:val="1A1821"/>
          <w:w w:val="105"/>
        </w:rPr>
        <w:t xml:space="preserve">optimize opportunities </w:t>
      </w:r>
      <w:r>
        <w:rPr>
          <w:color w:val="2D2B31"/>
          <w:w w:val="105"/>
        </w:rPr>
        <w:t xml:space="preserve">for </w:t>
      </w:r>
      <w:r>
        <w:rPr>
          <w:color w:val="1A1821"/>
          <w:w w:val="105"/>
        </w:rPr>
        <w:t>the region and, in the future, catalyze joint activity with an emphasis around healthcare,</w:t>
      </w:r>
      <w:r>
        <w:rPr>
          <w:color w:val="1A1821"/>
          <w:spacing w:val="-3"/>
          <w:w w:val="105"/>
        </w:rPr>
        <w:t xml:space="preserve"> </w:t>
      </w:r>
      <w:r>
        <w:rPr>
          <w:color w:val="1A1821"/>
          <w:w w:val="105"/>
        </w:rPr>
        <w:t>food</w:t>
      </w:r>
      <w:r>
        <w:rPr>
          <w:color w:val="1A1821"/>
          <w:spacing w:val="-4"/>
          <w:w w:val="105"/>
        </w:rPr>
        <w:t xml:space="preserve"> </w:t>
      </w:r>
      <w:r>
        <w:rPr>
          <w:color w:val="1A1821"/>
          <w:w w:val="105"/>
        </w:rPr>
        <w:t>nutrition</w:t>
      </w:r>
      <w:r>
        <w:rPr>
          <w:color w:val="1A1821"/>
          <w:spacing w:val="-1"/>
          <w:w w:val="105"/>
        </w:rPr>
        <w:t xml:space="preserve"> </w:t>
      </w:r>
      <w:r>
        <w:rPr>
          <w:color w:val="1A1821"/>
          <w:w w:val="105"/>
        </w:rPr>
        <w:t>and</w:t>
      </w:r>
      <w:r>
        <w:rPr>
          <w:color w:val="1A1821"/>
          <w:spacing w:val="-8"/>
          <w:w w:val="105"/>
        </w:rPr>
        <w:t xml:space="preserve"> </w:t>
      </w:r>
      <w:r>
        <w:rPr>
          <w:color w:val="1A1821"/>
          <w:w w:val="105"/>
        </w:rPr>
        <w:t>human</w:t>
      </w:r>
      <w:r>
        <w:rPr>
          <w:color w:val="1A1821"/>
          <w:spacing w:val="-6"/>
          <w:w w:val="105"/>
        </w:rPr>
        <w:t xml:space="preserve"> </w:t>
      </w:r>
      <w:r>
        <w:rPr>
          <w:color w:val="1A1821"/>
          <w:w w:val="105"/>
        </w:rPr>
        <w:t>well-being.</w:t>
      </w:r>
      <w:r>
        <w:rPr>
          <w:color w:val="1A1821"/>
          <w:spacing w:val="-2"/>
          <w:w w:val="105"/>
        </w:rPr>
        <w:t xml:space="preserve"> </w:t>
      </w:r>
      <w:r>
        <w:rPr>
          <w:color w:val="1A1821"/>
          <w:w w:val="105"/>
        </w:rPr>
        <w:t>Together,</w:t>
      </w:r>
      <w:r>
        <w:rPr>
          <w:color w:val="1A1821"/>
          <w:spacing w:val="-2"/>
          <w:w w:val="105"/>
        </w:rPr>
        <w:t xml:space="preserve"> </w:t>
      </w:r>
      <w:r>
        <w:rPr>
          <w:color w:val="1A1821"/>
          <w:w w:val="105"/>
        </w:rPr>
        <w:t>consortia</w:t>
      </w:r>
      <w:r>
        <w:rPr>
          <w:color w:val="1A1821"/>
          <w:spacing w:val="-2"/>
          <w:w w:val="105"/>
        </w:rPr>
        <w:t xml:space="preserve"> </w:t>
      </w:r>
      <w:r>
        <w:rPr>
          <w:color w:val="1A1821"/>
          <w:w w:val="105"/>
        </w:rPr>
        <w:t>members</w:t>
      </w:r>
      <w:r>
        <w:rPr>
          <w:color w:val="1A1821"/>
          <w:spacing w:val="-5"/>
          <w:w w:val="105"/>
        </w:rPr>
        <w:t xml:space="preserve"> </w:t>
      </w:r>
      <w:r>
        <w:rPr>
          <w:color w:val="1A1821"/>
          <w:w w:val="105"/>
        </w:rPr>
        <w:t>will</w:t>
      </w:r>
      <w:r>
        <w:rPr>
          <w:color w:val="1A1821"/>
          <w:spacing w:val="-5"/>
          <w:w w:val="105"/>
        </w:rPr>
        <w:t xml:space="preserve"> </w:t>
      </w:r>
      <w:r>
        <w:rPr>
          <w:color w:val="1A1821"/>
          <w:w w:val="105"/>
        </w:rPr>
        <w:t>build</w:t>
      </w:r>
      <w:r>
        <w:rPr>
          <w:color w:val="1A1821"/>
          <w:spacing w:val="-9"/>
          <w:w w:val="105"/>
        </w:rPr>
        <w:t xml:space="preserve"> </w:t>
      </w:r>
      <w:r>
        <w:rPr>
          <w:color w:val="1A1821"/>
          <w:w w:val="105"/>
        </w:rPr>
        <w:t>a</w:t>
      </w:r>
      <w:r>
        <w:rPr>
          <w:color w:val="1A1821"/>
          <w:spacing w:val="-17"/>
          <w:w w:val="105"/>
        </w:rPr>
        <w:t xml:space="preserve"> </w:t>
      </w:r>
      <w:r>
        <w:rPr>
          <w:color w:val="1A1821"/>
          <w:w w:val="105"/>
        </w:rPr>
        <w:t xml:space="preserve">brand for this region that is globally recognized as </w:t>
      </w:r>
      <w:r>
        <w:rPr>
          <w:b/>
          <w:color w:val="1A1821"/>
          <w:w w:val="105"/>
        </w:rPr>
        <w:t xml:space="preserve">'the wellness corridor'. </w:t>
      </w:r>
      <w:r>
        <w:rPr>
          <w:color w:val="1A1821"/>
          <w:w w:val="105"/>
        </w:rPr>
        <w:t>Mutually beneficial opportunities</w:t>
      </w:r>
      <w:r>
        <w:rPr>
          <w:color w:val="1A1821"/>
          <w:spacing w:val="11"/>
          <w:w w:val="105"/>
        </w:rPr>
        <w:t xml:space="preserve"> </w:t>
      </w:r>
      <w:r>
        <w:rPr>
          <w:color w:val="1A1821"/>
          <w:w w:val="105"/>
        </w:rPr>
        <w:t>include:</w:t>
      </w:r>
    </w:p>
    <w:p w14:paraId="6323ABA0" w14:textId="77777777" w:rsidR="008F7FA1" w:rsidRDefault="008F7FA1">
      <w:pPr>
        <w:pStyle w:val="BodyText"/>
        <w:spacing w:before="1"/>
        <w:rPr>
          <w:sz w:val="25"/>
        </w:rPr>
      </w:pPr>
    </w:p>
    <w:p w14:paraId="6A7BFAC1" w14:textId="77777777" w:rsidR="008F7FA1" w:rsidRDefault="005F1223">
      <w:pPr>
        <w:pStyle w:val="ListParagraph"/>
        <w:numPr>
          <w:ilvl w:val="0"/>
          <w:numId w:val="1"/>
        </w:numPr>
        <w:tabs>
          <w:tab w:val="left" w:pos="1668"/>
        </w:tabs>
        <w:spacing w:before="1" w:line="252" w:lineRule="auto"/>
        <w:ind w:right="252" w:hanging="361"/>
        <w:rPr>
          <w:color w:val="2D2B31"/>
          <w:sz w:val="23"/>
        </w:rPr>
      </w:pPr>
      <w:r>
        <w:rPr>
          <w:color w:val="1A1821"/>
          <w:w w:val="105"/>
          <w:sz w:val="23"/>
        </w:rPr>
        <w:t xml:space="preserve">The implementation of GWC projects, including regional assessments, upstream and downstream market catalysts, local wellness industry </w:t>
      </w:r>
      <w:r>
        <w:rPr>
          <w:color w:val="1A1821"/>
          <w:w w:val="105"/>
          <w:sz w:val="23"/>
        </w:rPr>
        <w:t xml:space="preserve">facilitation, and/or research and development conducted </w:t>
      </w:r>
      <w:r>
        <w:rPr>
          <w:color w:val="2D2B31"/>
          <w:w w:val="105"/>
          <w:sz w:val="23"/>
        </w:rPr>
        <w:t xml:space="preserve">in </w:t>
      </w:r>
      <w:r>
        <w:rPr>
          <w:color w:val="1A1821"/>
          <w:w w:val="105"/>
          <w:sz w:val="23"/>
        </w:rPr>
        <w:t xml:space="preserve">the regions of interest. Projects </w:t>
      </w:r>
      <w:r>
        <w:rPr>
          <w:color w:val="2D2B31"/>
          <w:w w:val="105"/>
          <w:sz w:val="23"/>
        </w:rPr>
        <w:t xml:space="preserve">will </w:t>
      </w:r>
      <w:r>
        <w:rPr>
          <w:color w:val="1A1821"/>
          <w:w w:val="105"/>
          <w:sz w:val="23"/>
        </w:rPr>
        <w:t>be determined</w:t>
      </w:r>
      <w:r>
        <w:rPr>
          <w:color w:val="1A1821"/>
          <w:spacing w:val="-4"/>
          <w:w w:val="105"/>
          <w:sz w:val="23"/>
        </w:rPr>
        <w:t xml:space="preserve"> </w:t>
      </w:r>
      <w:r>
        <w:rPr>
          <w:color w:val="1A1821"/>
          <w:w w:val="105"/>
          <w:sz w:val="23"/>
        </w:rPr>
        <w:t>by</w:t>
      </w:r>
      <w:r>
        <w:rPr>
          <w:color w:val="1A1821"/>
          <w:spacing w:val="-14"/>
          <w:w w:val="105"/>
          <w:sz w:val="23"/>
        </w:rPr>
        <w:t xml:space="preserve"> </w:t>
      </w:r>
      <w:r>
        <w:rPr>
          <w:color w:val="1A1821"/>
          <w:w w:val="105"/>
          <w:sz w:val="23"/>
        </w:rPr>
        <w:t>GWC</w:t>
      </w:r>
      <w:r>
        <w:rPr>
          <w:color w:val="1A1821"/>
          <w:spacing w:val="-14"/>
          <w:w w:val="105"/>
          <w:sz w:val="23"/>
        </w:rPr>
        <w:t xml:space="preserve"> </w:t>
      </w:r>
      <w:r>
        <w:rPr>
          <w:color w:val="1A1821"/>
          <w:w w:val="105"/>
          <w:sz w:val="23"/>
        </w:rPr>
        <w:t>members</w:t>
      </w:r>
      <w:r>
        <w:rPr>
          <w:color w:val="1A1821"/>
          <w:spacing w:val="-9"/>
          <w:w w:val="105"/>
          <w:sz w:val="23"/>
        </w:rPr>
        <w:t xml:space="preserve"> </w:t>
      </w:r>
      <w:r>
        <w:rPr>
          <w:color w:val="1A1821"/>
          <w:w w:val="105"/>
          <w:sz w:val="23"/>
        </w:rPr>
        <w:t>and</w:t>
      </w:r>
      <w:r>
        <w:rPr>
          <w:color w:val="1A1821"/>
          <w:spacing w:val="-15"/>
          <w:w w:val="105"/>
          <w:sz w:val="23"/>
        </w:rPr>
        <w:t xml:space="preserve"> </w:t>
      </w:r>
      <w:r>
        <w:rPr>
          <w:color w:val="1A1821"/>
          <w:w w:val="105"/>
          <w:sz w:val="23"/>
        </w:rPr>
        <w:t>its</w:t>
      </w:r>
      <w:r>
        <w:rPr>
          <w:color w:val="1A1821"/>
          <w:spacing w:val="-21"/>
          <w:w w:val="105"/>
          <w:sz w:val="23"/>
        </w:rPr>
        <w:t xml:space="preserve"> </w:t>
      </w:r>
      <w:r>
        <w:rPr>
          <w:color w:val="1A1821"/>
          <w:w w:val="105"/>
          <w:sz w:val="23"/>
        </w:rPr>
        <w:t>board</w:t>
      </w:r>
      <w:r>
        <w:rPr>
          <w:color w:val="1A1821"/>
          <w:spacing w:val="-10"/>
          <w:w w:val="105"/>
          <w:sz w:val="23"/>
        </w:rPr>
        <w:t xml:space="preserve"> </w:t>
      </w:r>
      <w:r>
        <w:rPr>
          <w:color w:val="1A1821"/>
          <w:w w:val="105"/>
          <w:sz w:val="23"/>
        </w:rPr>
        <w:t>of</w:t>
      </w:r>
      <w:r>
        <w:rPr>
          <w:color w:val="1A1821"/>
          <w:spacing w:val="-25"/>
          <w:w w:val="105"/>
          <w:sz w:val="23"/>
        </w:rPr>
        <w:t xml:space="preserve"> </w:t>
      </w:r>
      <w:r>
        <w:rPr>
          <w:color w:val="1A1821"/>
          <w:w w:val="105"/>
          <w:sz w:val="23"/>
        </w:rPr>
        <w:t>directors</w:t>
      </w:r>
      <w:r>
        <w:rPr>
          <w:color w:val="1A1821"/>
          <w:spacing w:val="-12"/>
          <w:w w:val="105"/>
          <w:sz w:val="23"/>
        </w:rPr>
        <w:t xml:space="preserve"> </w:t>
      </w:r>
      <w:r>
        <w:rPr>
          <w:color w:val="1A1821"/>
          <w:w w:val="105"/>
          <w:sz w:val="23"/>
        </w:rPr>
        <w:t>and</w:t>
      </w:r>
      <w:r>
        <w:rPr>
          <w:color w:val="1A1821"/>
          <w:spacing w:val="-16"/>
          <w:w w:val="105"/>
          <w:sz w:val="23"/>
        </w:rPr>
        <w:t xml:space="preserve"> </w:t>
      </w:r>
      <w:r>
        <w:rPr>
          <w:color w:val="1A1821"/>
          <w:w w:val="105"/>
          <w:sz w:val="23"/>
        </w:rPr>
        <w:t>focus</w:t>
      </w:r>
      <w:r>
        <w:rPr>
          <w:color w:val="1A1821"/>
          <w:spacing w:val="-21"/>
          <w:w w:val="105"/>
          <w:sz w:val="23"/>
        </w:rPr>
        <w:t xml:space="preserve"> </w:t>
      </w:r>
      <w:r>
        <w:rPr>
          <w:color w:val="1A1821"/>
          <w:w w:val="105"/>
          <w:sz w:val="23"/>
        </w:rPr>
        <w:t>on</w:t>
      </w:r>
      <w:r>
        <w:rPr>
          <w:color w:val="1A1821"/>
          <w:spacing w:val="-21"/>
          <w:w w:val="105"/>
          <w:sz w:val="23"/>
        </w:rPr>
        <w:t xml:space="preserve"> </w:t>
      </w:r>
      <w:r>
        <w:rPr>
          <w:color w:val="1A1821"/>
          <w:w w:val="105"/>
          <w:sz w:val="23"/>
        </w:rPr>
        <w:t>system</w:t>
      </w:r>
      <w:r>
        <w:rPr>
          <w:color w:val="1A1821"/>
          <w:spacing w:val="-13"/>
          <w:w w:val="105"/>
          <w:sz w:val="23"/>
        </w:rPr>
        <w:t xml:space="preserve"> </w:t>
      </w:r>
      <w:r>
        <w:rPr>
          <w:color w:val="1A1821"/>
          <w:w w:val="105"/>
          <w:sz w:val="23"/>
        </w:rPr>
        <w:t>wide</w:t>
      </w:r>
    </w:p>
    <w:p w14:paraId="314FB1F4" w14:textId="77777777" w:rsidR="008F7FA1" w:rsidRDefault="008F7FA1">
      <w:pPr>
        <w:spacing w:line="252" w:lineRule="auto"/>
        <w:jc w:val="both"/>
        <w:rPr>
          <w:sz w:val="23"/>
        </w:rPr>
        <w:sectPr w:rsidR="008F7FA1">
          <w:type w:val="continuous"/>
          <w:pgSz w:w="12240" w:h="15840"/>
          <w:pgMar w:top="1500" w:right="1300" w:bottom="280" w:left="1200" w:header="720" w:footer="720" w:gutter="0"/>
          <w:cols w:space="720"/>
        </w:sectPr>
      </w:pPr>
    </w:p>
    <w:p w14:paraId="596AB06F" w14:textId="77777777" w:rsidR="008F7FA1" w:rsidRDefault="005F1223">
      <w:pPr>
        <w:spacing w:before="72" w:line="242" w:lineRule="auto"/>
        <w:ind w:left="1740" w:hanging="1"/>
        <w:rPr>
          <w:sz w:val="24"/>
        </w:rPr>
      </w:pPr>
      <w:r>
        <w:rPr>
          <w:color w:val="1D1C26"/>
          <w:sz w:val="24"/>
        </w:rPr>
        <w:lastRenderedPageBreak/>
        <w:t>innovations that might lead to new markets or demonstrate again the power of radical collaboration to change existing markets.</w:t>
      </w:r>
    </w:p>
    <w:p w14:paraId="6CFF8782" w14:textId="77777777" w:rsidR="008F7FA1" w:rsidRDefault="008F7FA1">
      <w:pPr>
        <w:pStyle w:val="BodyText"/>
        <w:spacing w:before="6"/>
        <w:rPr>
          <w:sz w:val="25"/>
        </w:rPr>
      </w:pPr>
    </w:p>
    <w:p w14:paraId="21FE89BA" w14:textId="77777777" w:rsidR="008F7FA1" w:rsidRDefault="005F1223">
      <w:pPr>
        <w:pStyle w:val="ListParagraph"/>
        <w:numPr>
          <w:ilvl w:val="0"/>
          <w:numId w:val="1"/>
        </w:numPr>
        <w:tabs>
          <w:tab w:val="left" w:pos="1739"/>
        </w:tabs>
        <w:ind w:left="1734" w:hanging="357"/>
        <w:rPr>
          <w:color w:val="1D1C26"/>
          <w:sz w:val="24"/>
        </w:rPr>
      </w:pPr>
      <w:r>
        <w:rPr>
          <w:color w:val="1D1C26"/>
          <w:sz w:val="24"/>
        </w:rPr>
        <w:t>Regional and globally collaborative academic research leading to improvements in human</w:t>
      </w:r>
      <w:r>
        <w:rPr>
          <w:color w:val="1D1C26"/>
          <w:spacing w:val="10"/>
          <w:sz w:val="24"/>
        </w:rPr>
        <w:t xml:space="preserve"> </w:t>
      </w:r>
      <w:r>
        <w:rPr>
          <w:color w:val="1D1C26"/>
          <w:sz w:val="24"/>
        </w:rPr>
        <w:t>well-being.</w:t>
      </w:r>
    </w:p>
    <w:p w14:paraId="3CF67605" w14:textId="77777777" w:rsidR="008F7FA1" w:rsidRDefault="008F7FA1">
      <w:pPr>
        <w:pStyle w:val="BodyText"/>
        <w:rPr>
          <w:sz w:val="26"/>
        </w:rPr>
      </w:pPr>
    </w:p>
    <w:p w14:paraId="561A624D" w14:textId="77777777" w:rsidR="008F7FA1" w:rsidRDefault="005F1223">
      <w:pPr>
        <w:pStyle w:val="ListParagraph"/>
        <w:numPr>
          <w:ilvl w:val="0"/>
          <w:numId w:val="1"/>
        </w:numPr>
        <w:tabs>
          <w:tab w:val="left" w:pos="1734"/>
        </w:tabs>
        <w:ind w:left="1730" w:right="205" w:hanging="358"/>
        <w:rPr>
          <w:color w:val="1D1C26"/>
          <w:sz w:val="24"/>
        </w:rPr>
      </w:pPr>
      <w:r>
        <w:rPr>
          <w:color w:val="1D1C26"/>
          <w:sz w:val="24"/>
        </w:rPr>
        <w:t>Participating</w:t>
      </w:r>
      <w:r>
        <w:rPr>
          <w:color w:val="1D1C26"/>
          <w:spacing w:val="-13"/>
          <w:sz w:val="24"/>
        </w:rPr>
        <w:t xml:space="preserve"> </w:t>
      </w:r>
      <w:r>
        <w:rPr>
          <w:color w:val="1D1C26"/>
          <w:sz w:val="24"/>
        </w:rPr>
        <w:t>with</w:t>
      </w:r>
      <w:r>
        <w:rPr>
          <w:color w:val="1D1C26"/>
          <w:spacing w:val="-22"/>
          <w:sz w:val="24"/>
        </w:rPr>
        <w:t xml:space="preserve"> </w:t>
      </w:r>
      <w:r>
        <w:rPr>
          <w:color w:val="1D1C26"/>
          <w:sz w:val="24"/>
        </w:rPr>
        <w:t>others</w:t>
      </w:r>
      <w:r>
        <w:rPr>
          <w:color w:val="1D1C26"/>
          <w:spacing w:val="-24"/>
          <w:sz w:val="24"/>
        </w:rPr>
        <w:t xml:space="preserve"> </w:t>
      </w:r>
      <w:r>
        <w:rPr>
          <w:color w:val="1D1C26"/>
          <w:sz w:val="24"/>
        </w:rPr>
        <w:t>in</w:t>
      </w:r>
      <w:r>
        <w:rPr>
          <w:color w:val="1D1C26"/>
          <w:spacing w:val="-26"/>
          <w:sz w:val="24"/>
        </w:rPr>
        <w:t xml:space="preserve"> </w:t>
      </w:r>
      <w:r>
        <w:rPr>
          <w:color w:val="1D1C26"/>
          <w:sz w:val="24"/>
        </w:rPr>
        <w:t>purposeful</w:t>
      </w:r>
      <w:r>
        <w:rPr>
          <w:color w:val="1D1C26"/>
          <w:spacing w:val="-12"/>
          <w:sz w:val="24"/>
        </w:rPr>
        <w:t xml:space="preserve"> </w:t>
      </w:r>
      <w:r>
        <w:rPr>
          <w:color w:val="1D1C26"/>
          <w:sz w:val="24"/>
        </w:rPr>
        <w:t>intellectual</w:t>
      </w:r>
      <w:r>
        <w:rPr>
          <w:color w:val="1D1C26"/>
          <w:spacing w:val="-9"/>
          <w:sz w:val="24"/>
        </w:rPr>
        <w:t xml:space="preserve"> </w:t>
      </w:r>
      <w:r>
        <w:rPr>
          <w:color w:val="1D1C26"/>
          <w:sz w:val="24"/>
        </w:rPr>
        <w:t>collisions</w:t>
      </w:r>
      <w:r>
        <w:rPr>
          <w:color w:val="1D1C26"/>
          <w:spacing w:val="-18"/>
          <w:sz w:val="24"/>
        </w:rPr>
        <w:t xml:space="preserve"> </w:t>
      </w:r>
      <w:r>
        <w:rPr>
          <w:color w:val="1D1C26"/>
          <w:sz w:val="24"/>
        </w:rPr>
        <w:t>with</w:t>
      </w:r>
      <w:r>
        <w:rPr>
          <w:color w:val="1D1C26"/>
          <w:spacing w:val="-24"/>
          <w:sz w:val="24"/>
        </w:rPr>
        <w:t xml:space="preserve"> </w:t>
      </w:r>
      <w:r>
        <w:rPr>
          <w:color w:val="1D1C26"/>
          <w:sz w:val="24"/>
        </w:rPr>
        <w:t>other</w:t>
      </w:r>
      <w:r>
        <w:rPr>
          <w:color w:val="1D1C26"/>
          <w:spacing w:val="-24"/>
          <w:sz w:val="24"/>
        </w:rPr>
        <w:t xml:space="preserve"> </w:t>
      </w:r>
      <w:r>
        <w:rPr>
          <w:color w:val="1D1C26"/>
          <w:sz w:val="24"/>
        </w:rPr>
        <w:t>committed partners in the wellness arena, leading to faster and better brand-building for the region along with regular opportunities to assist in designing the projects of the GWC.</w:t>
      </w:r>
    </w:p>
    <w:p w14:paraId="4D39FE8F" w14:textId="77777777" w:rsidR="008F7FA1" w:rsidRDefault="008F7FA1">
      <w:pPr>
        <w:pStyle w:val="BodyText"/>
        <w:spacing w:before="8"/>
        <w:rPr>
          <w:sz w:val="25"/>
        </w:rPr>
      </w:pPr>
    </w:p>
    <w:p w14:paraId="44E7A4F1" w14:textId="77777777" w:rsidR="008F7FA1" w:rsidRDefault="005F1223">
      <w:pPr>
        <w:pStyle w:val="ListParagraph"/>
        <w:numPr>
          <w:ilvl w:val="0"/>
          <w:numId w:val="1"/>
        </w:numPr>
        <w:tabs>
          <w:tab w:val="left" w:pos="1729"/>
        </w:tabs>
        <w:ind w:left="1724" w:hanging="356"/>
        <w:rPr>
          <w:color w:val="1D1C26"/>
          <w:sz w:val="24"/>
        </w:rPr>
      </w:pPr>
      <w:r>
        <w:rPr>
          <w:color w:val="1D1C26"/>
          <w:sz w:val="24"/>
        </w:rPr>
        <w:t>Pre-competitive collaboration within the consortium leading to the creati</w:t>
      </w:r>
      <w:r>
        <w:rPr>
          <w:color w:val="1D1C26"/>
          <w:sz w:val="24"/>
        </w:rPr>
        <w:t>on and licensing</w:t>
      </w:r>
      <w:r>
        <w:rPr>
          <w:color w:val="1D1C26"/>
          <w:spacing w:val="-9"/>
          <w:sz w:val="24"/>
        </w:rPr>
        <w:t xml:space="preserve"> </w:t>
      </w:r>
      <w:r>
        <w:rPr>
          <w:color w:val="1D1C26"/>
          <w:sz w:val="24"/>
        </w:rPr>
        <w:t>of</w:t>
      </w:r>
      <w:r>
        <w:rPr>
          <w:color w:val="1D1C26"/>
          <w:spacing w:val="-12"/>
          <w:sz w:val="24"/>
        </w:rPr>
        <w:t xml:space="preserve"> </w:t>
      </w:r>
      <w:r>
        <w:rPr>
          <w:color w:val="1D1C26"/>
          <w:sz w:val="24"/>
        </w:rPr>
        <w:t>intellectual</w:t>
      </w:r>
      <w:r>
        <w:rPr>
          <w:color w:val="1D1C26"/>
          <w:spacing w:val="3"/>
          <w:sz w:val="24"/>
        </w:rPr>
        <w:t xml:space="preserve"> </w:t>
      </w:r>
      <w:r>
        <w:rPr>
          <w:color w:val="1D1C26"/>
          <w:sz w:val="24"/>
        </w:rPr>
        <w:t>property,</w:t>
      </w:r>
      <w:r>
        <w:rPr>
          <w:color w:val="1D1C26"/>
          <w:spacing w:val="-10"/>
          <w:sz w:val="24"/>
        </w:rPr>
        <w:t xml:space="preserve"> </w:t>
      </w:r>
      <w:r>
        <w:rPr>
          <w:color w:val="1D1C26"/>
          <w:sz w:val="24"/>
        </w:rPr>
        <w:t>new</w:t>
      </w:r>
      <w:r>
        <w:rPr>
          <w:color w:val="1D1C26"/>
          <w:spacing w:val="-14"/>
          <w:sz w:val="24"/>
        </w:rPr>
        <w:t xml:space="preserve"> </w:t>
      </w:r>
      <w:r>
        <w:rPr>
          <w:color w:val="1D1C26"/>
          <w:sz w:val="24"/>
        </w:rPr>
        <w:t>business</w:t>
      </w:r>
      <w:r>
        <w:rPr>
          <w:color w:val="1D1C26"/>
          <w:spacing w:val="-12"/>
          <w:sz w:val="24"/>
        </w:rPr>
        <w:t xml:space="preserve"> </w:t>
      </w:r>
      <w:r>
        <w:rPr>
          <w:color w:val="1D1C26"/>
          <w:sz w:val="24"/>
        </w:rPr>
        <w:t>models,</w:t>
      </w:r>
      <w:r>
        <w:rPr>
          <w:color w:val="1D1C26"/>
          <w:spacing w:val="-8"/>
          <w:sz w:val="24"/>
        </w:rPr>
        <w:t xml:space="preserve"> </w:t>
      </w:r>
      <w:r>
        <w:rPr>
          <w:color w:val="1D1C26"/>
          <w:sz w:val="24"/>
        </w:rPr>
        <w:t>training</w:t>
      </w:r>
      <w:r>
        <w:rPr>
          <w:color w:val="1D1C26"/>
          <w:spacing w:val="-10"/>
          <w:sz w:val="24"/>
        </w:rPr>
        <w:t xml:space="preserve"> </w:t>
      </w:r>
      <w:r>
        <w:rPr>
          <w:color w:val="1D1C26"/>
          <w:sz w:val="24"/>
        </w:rPr>
        <w:t>and</w:t>
      </w:r>
      <w:r>
        <w:rPr>
          <w:color w:val="1D1C26"/>
          <w:spacing w:val="-12"/>
          <w:sz w:val="24"/>
        </w:rPr>
        <w:t xml:space="preserve"> </w:t>
      </w:r>
      <w:r>
        <w:rPr>
          <w:color w:val="1D1C26"/>
          <w:sz w:val="24"/>
        </w:rPr>
        <w:t>development of resources within the areas of mutual</w:t>
      </w:r>
      <w:r>
        <w:rPr>
          <w:color w:val="1D1C26"/>
          <w:spacing w:val="17"/>
          <w:sz w:val="24"/>
        </w:rPr>
        <w:t xml:space="preserve"> </w:t>
      </w:r>
      <w:r>
        <w:rPr>
          <w:color w:val="1D1C26"/>
          <w:sz w:val="24"/>
        </w:rPr>
        <w:t>interest.</w:t>
      </w:r>
    </w:p>
    <w:p w14:paraId="05AF8819" w14:textId="77777777" w:rsidR="008F7FA1" w:rsidRDefault="008F7FA1">
      <w:pPr>
        <w:pStyle w:val="BodyText"/>
        <w:spacing w:before="9"/>
        <w:rPr>
          <w:sz w:val="25"/>
        </w:rPr>
      </w:pPr>
    </w:p>
    <w:p w14:paraId="3A04D2B1" w14:textId="77777777" w:rsidR="008F7FA1" w:rsidRDefault="005F1223">
      <w:pPr>
        <w:pStyle w:val="ListParagraph"/>
        <w:numPr>
          <w:ilvl w:val="0"/>
          <w:numId w:val="1"/>
        </w:numPr>
        <w:tabs>
          <w:tab w:val="left" w:pos="1724"/>
        </w:tabs>
        <w:ind w:left="1720" w:right="213" w:hanging="357"/>
        <w:rPr>
          <w:color w:val="1D1C26"/>
          <w:sz w:val="24"/>
        </w:rPr>
      </w:pPr>
      <w:r>
        <w:rPr>
          <w:color w:val="1D1C26"/>
          <w:sz w:val="24"/>
        </w:rPr>
        <w:t>Being a key part of the strategic positioning of the Upper Midwest as a global leader for wellness - with better, more reliable food supplies and the world's best systems for providing care when and where it is needed, keeping people healthy throughout the</w:t>
      </w:r>
      <w:r>
        <w:rPr>
          <w:color w:val="1D1C26"/>
          <w:sz w:val="24"/>
        </w:rPr>
        <w:t xml:space="preserve"> region and by extension throughout the</w:t>
      </w:r>
      <w:r>
        <w:rPr>
          <w:color w:val="1D1C26"/>
          <w:spacing w:val="45"/>
          <w:sz w:val="24"/>
        </w:rPr>
        <w:t xml:space="preserve"> </w:t>
      </w:r>
      <w:r>
        <w:rPr>
          <w:color w:val="1D1C26"/>
          <w:sz w:val="24"/>
        </w:rPr>
        <w:t>world.</w:t>
      </w:r>
    </w:p>
    <w:p w14:paraId="66139F33" w14:textId="77777777" w:rsidR="008F7FA1" w:rsidRDefault="008F7FA1">
      <w:pPr>
        <w:pStyle w:val="BodyText"/>
        <w:spacing w:before="1"/>
        <w:rPr>
          <w:sz w:val="26"/>
        </w:rPr>
      </w:pPr>
    </w:p>
    <w:p w14:paraId="19CF4BA2" w14:textId="77777777" w:rsidR="008F7FA1" w:rsidRDefault="005F1223">
      <w:pPr>
        <w:pStyle w:val="ListParagraph"/>
        <w:numPr>
          <w:ilvl w:val="0"/>
          <w:numId w:val="1"/>
        </w:numPr>
        <w:tabs>
          <w:tab w:val="left" w:pos="1719"/>
        </w:tabs>
        <w:ind w:left="1719" w:right="224" w:hanging="366"/>
        <w:rPr>
          <w:color w:val="1D1C26"/>
          <w:sz w:val="24"/>
        </w:rPr>
      </w:pPr>
      <w:r>
        <w:rPr>
          <w:color w:val="1D1C26"/>
          <w:sz w:val="24"/>
        </w:rPr>
        <w:t>Harnessing the untapped power of a purposeful partnership between private companies, academic institutions, and governments in this</w:t>
      </w:r>
      <w:r>
        <w:rPr>
          <w:color w:val="1D1C26"/>
          <w:spacing w:val="32"/>
          <w:sz w:val="24"/>
        </w:rPr>
        <w:t xml:space="preserve"> </w:t>
      </w:r>
      <w:r>
        <w:rPr>
          <w:color w:val="1D1C26"/>
          <w:sz w:val="24"/>
        </w:rPr>
        <w:t>region.</w:t>
      </w:r>
    </w:p>
    <w:p w14:paraId="4095531A" w14:textId="77777777" w:rsidR="008F7FA1" w:rsidRDefault="008F7FA1">
      <w:pPr>
        <w:pStyle w:val="BodyText"/>
        <w:spacing w:before="7"/>
        <w:rPr>
          <w:sz w:val="25"/>
        </w:rPr>
      </w:pPr>
    </w:p>
    <w:p w14:paraId="3BA1F0B3" w14:textId="77777777" w:rsidR="008F7FA1" w:rsidRDefault="005F1223">
      <w:pPr>
        <w:pStyle w:val="ListParagraph"/>
        <w:numPr>
          <w:ilvl w:val="0"/>
          <w:numId w:val="1"/>
        </w:numPr>
        <w:tabs>
          <w:tab w:val="left" w:pos="1720"/>
        </w:tabs>
        <w:ind w:left="1714" w:right="216" w:hanging="361"/>
        <w:rPr>
          <w:color w:val="1D1C26"/>
          <w:sz w:val="24"/>
        </w:rPr>
      </w:pPr>
      <w:r>
        <w:rPr>
          <w:color w:val="1D1C26"/>
          <w:sz w:val="24"/>
        </w:rPr>
        <w:t xml:space="preserve">Participation by academic and industry experts in a new </w:t>
      </w:r>
      <w:proofErr w:type="spellStart"/>
      <w:r>
        <w:rPr>
          <w:color w:val="1D1C26"/>
          <w:sz w:val="24"/>
        </w:rPr>
        <w:t>Leaming</w:t>
      </w:r>
      <w:proofErr w:type="spellEnd"/>
      <w:r>
        <w:rPr>
          <w:color w:val="1D1C26"/>
          <w:sz w:val="24"/>
        </w:rPr>
        <w:t xml:space="preserve"> Lab</w:t>
      </w:r>
      <w:r>
        <w:rPr>
          <w:color w:val="1D1C26"/>
          <w:sz w:val="24"/>
        </w:rPr>
        <w:t>oratory on projects organized around major problems and to foster the kind of intellectual collisions that lead to innovative breakthroughs from which the region may prosper.</w:t>
      </w:r>
    </w:p>
    <w:p w14:paraId="4E9BDE37" w14:textId="77777777" w:rsidR="008F7FA1" w:rsidRDefault="008F7FA1">
      <w:pPr>
        <w:pStyle w:val="BodyText"/>
        <w:spacing w:before="8"/>
        <w:rPr>
          <w:sz w:val="32"/>
        </w:rPr>
      </w:pPr>
    </w:p>
    <w:p w14:paraId="4CA8BFFE" w14:textId="77777777" w:rsidR="008F7FA1" w:rsidRDefault="005F1223">
      <w:pPr>
        <w:spacing w:before="1"/>
        <w:ind w:left="259" w:right="122" w:firstLine="431"/>
        <w:jc w:val="both"/>
        <w:rPr>
          <w:sz w:val="24"/>
        </w:rPr>
      </w:pPr>
      <w:r>
        <w:rPr>
          <w:color w:val="1D1C26"/>
          <w:sz w:val="24"/>
        </w:rPr>
        <w:t>We understand that this letter of interest may lead to a more formal alliance with GWC, through membership and/or other appropriate roles. And we are prepared to consider GWC's proposal for a membership structure that recognizes differences in size and cap</w:t>
      </w:r>
      <w:r>
        <w:rPr>
          <w:color w:val="1D1C26"/>
          <w:sz w:val="24"/>
        </w:rPr>
        <w:t>acity of firms and institutions.</w:t>
      </w:r>
    </w:p>
    <w:p w14:paraId="00DA4F37" w14:textId="77777777" w:rsidR="008F7FA1" w:rsidRDefault="008F7FA1">
      <w:pPr>
        <w:pStyle w:val="BodyText"/>
        <w:spacing w:before="9"/>
        <w:rPr>
          <w:sz w:val="24"/>
        </w:rPr>
      </w:pPr>
    </w:p>
    <w:p w14:paraId="521D9F96" w14:textId="47B32156" w:rsidR="008F7FA1" w:rsidRDefault="005F1223">
      <w:pPr>
        <w:ind w:left="254" w:right="123" w:firstLine="431"/>
        <w:jc w:val="both"/>
        <w:rPr>
          <w:sz w:val="24"/>
        </w:rPr>
      </w:pPr>
      <w:r>
        <w:rPr>
          <w:color w:val="1D1C26"/>
          <w:sz w:val="24"/>
        </w:rPr>
        <w:t>We look forward to evaluating next steps together. In the</w:t>
      </w:r>
      <w:r w:rsidR="00330920">
        <w:rPr>
          <w:color w:val="1D1C26"/>
          <w:sz w:val="24"/>
        </w:rPr>
        <w:t xml:space="preserve"> meantime</w:t>
      </w:r>
      <w:r>
        <w:rPr>
          <w:color w:val="1D1C26"/>
          <w:sz w:val="24"/>
        </w:rPr>
        <w:t>, we may both use this letter as evidence of our joint interest and support for each other</w:t>
      </w:r>
      <w:r>
        <w:rPr>
          <w:color w:val="1D1C26"/>
          <w:spacing w:val="6"/>
          <w:sz w:val="24"/>
        </w:rPr>
        <w:t xml:space="preserve"> </w:t>
      </w:r>
      <w:r>
        <w:rPr>
          <w:color w:val="1D1C26"/>
          <w:sz w:val="24"/>
        </w:rPr>
        <w:t>i</w:t>
      </w:r>
    </w:p>
    <w:p w14:paraId="55801695" w14:textId="77777777" w:rsidR="008F7FA1" w:rsidRDefault="008F7FA1">
      <w:pPr>
        <w:pStyle w:val="BodyText"/>
        <w:rPr>
          <w:sz w:val="26"/>
        </w:rPr>
      </w:pPr>
    </w:p>
    <w:p w14:paraId="2DEF364F" w14:textId="0465D9A8" w:rsidR="008F7FA1" w:rsidRDefault="00766A39">
      <w:pPr>
        <w:pStyle w:val="Heading1"/>
        <w:spacing w:before="178"/>
        <w:ind w:left="252"/>
      </w:pPr>
      <w:r>
        <w:rPr>
          <w:color w:val="1D1C26"/>
          <w:w w:val="105"/>
        </w:rPr>
        <w:t xml:space="preserve">        Medtronic, Inc.</w:t>
      </w:r>
      <w:r w:rsidR="00330920">
        <w:rPr>
          <w:color w:val="1D1C26"/>
          <w:w w:val="105"/>
        </w:rPr>
        <w:tab/>
      </w:r>
      <w:r w:rsidR="00330920">
        <w:rPr>
          <w:color w:val="1D1C26"/>
          <w:w w:val="105"/>
        </w:rPr>
        <w:tab/>
      </w:r>
      <w:r w:rsidR="000F1093">
        <w:rPr>
          <w:color w:val="1D1C26"/>
          <w:w w:val="105"/>
        </w:rPr>
        <w:tab/>
      </w:r>
      <w:r>
        <w:rPr>
          <w:color w:val="1D1C26"/>
          <w:w w:val="105"/>
        </w:rPr>
        <w:tab/>
      </w:r>
      <w:r>
        <w:rPr>
          <w:color w:val="1D1C26"/>
          <w:w w:val="105"/>
        </w:rPr>
        <w:tab/>
      </w:r>
      <w:r w:rsidR="00330920">
        <w:rPr>
          <w:color w:val="1D1C26"/>
          <w:w w:val="105"/>
        </w:rPr>
        <w:t>Global Wellness Consortium</w:t>
      </w:r>
    </w:p>
    <w:p w14:paraId="4D0348EB" w14:textId="77777777" w:rsidR="008F7FA1" w:rsidRDefault="008F7FA1">
      <w:pPr>
        <w:pStyle w:val="BodyText"/>
        <w:spacing w:before="6"/>
        <w:rPr>
          <w:b/>
          <w:sz w:val="15"/>
        </w:rPr>
      </w:pPr>
    </w:p>
    <w:p w14:paraId="12113F82" w14:textId="77777777" w:rsidR="008F7FA1" w:rsidRDefault="008F7FA1">
      <w:pPr>
        <w:rPr>
          <w:sz w:val="15"/>
        </w:rPr>
        <w:sectPr w:rsidR="008F7FA1">
          <w:pgSz w:w="12240" w:h="15840"/>
          <w:pgMar w:top="1280" w:right="1300" w:bottom="280" w:left="1200" w:header="720" w:footer="720" w:gutter="0"/>
          <w:cols w:space="720"/>
        </w:sectPr>
      </w:pPr>
    </w:p>
    <w:p w14:paraId="1CA1D19F" w14:textId="77777777" w:rsidR="00330920" w:rsidRPr="00B6764E" w:rsidRDefault="005F1223" w:rsidP="00B6764E">
      <w:pPr>
        <w:tabs>
          <w:tab w:val="left" w:pos="4234"/>
          <w:tab w:val="left" w:pos="4687"/>
        </w:tabs>
        <w:spacing w:before="90"/>
        <w:ind w:left="243" w:right="38" w:firstLine="8"/>
        <w:rPr>
          <w:b/>
          <w:color w:val="1D1C26"/>
          <w:w w:val="210"/>
        </w:rPr>
      </w:pPr>
      <w:r w:rsidRPr="00B6764E">
        <w:rPr>
          <w:b/>
          <w:color w:val="1D1C26"/>
          <w:w w:val="115"/>
        </w:rPr>
        <w:t>By:</w:t>
      </w:r>
      <w:r w:rsidRPr="00B6764E">
        <w:rPr>
          <w:b/>
          <w:color w:val="1D1C26"/>
          <w:w w:val="115"/>
          <w:u w:val="single" w:color="1C1B25"/>
        </w:rPr>
        <w:t xml:space="preserve"> </w:t>
      </w:r>
      <w:r w:rsidRPr="00B6764E">
        <w:rPr>
          <w:b/>
          <w:color w:val="1D1C26"/>
          <w:w w:val="115"/>
          <w:u w:val="single" w:color="1C1B25"/>
        </w:rPr>
        <w:tab/>
      </w:r>
      <w:r w:rsidRPr="00B6764E">
        <w:rPr>
          <w:b/>
          <w:color w:val="1D1C26"/>
          <w:w w:val="210"/>
        </w:rPr>
        <w:t xml:space="preserve">_ </w:t>
      </w:r>
    </w:p>
    <w:p w14:paraId="4B3A0E05" w14:textId="77777777" w:rsidR="00B6764E" w:rsidRPr="00B6764E" w:rsidRDefault="00B6764E" w:rsidP="00B6764E">
      <w:pPr>
        <w:tabs>
          <w:tab w:val="left" w:pos="4234"/>
          <w:tab w:val="left" w:pos="4687"/>
        </w:tabs>
        <w:spacing w:before="90"/>
        <w:ind w:left="243" w:right="38" w:firstLine="8"/>
        <w:rPr>
          <w:b/>
          <w:color w:val="1D1C26"/>
          <w:spacing w:val="-7"/>
          <w:w w:val="115"/>
        </w:rPr>
      </w:pPr>
    </w:p>
    <w:p w14:paraId="0CA5052A" w14:textId="77777777" w:rsidR="00B6764E" w:rsidRDefault="005F1223" w:rsidP="00B6764E">
      <w:pPr>
        <w:tabs>
          <w:tab w:val="left" w:pos="4234"/>
          <w:tab w:val="left" w:pos="4687"/>
        </w:tabs>
        <w:spacing w:before="90"/>
        <w:ind w:left="243" w:right="38" w:firstLine="8"/>
        <w:rPr>
          <w:b/>
          <w:color w:val="1D1C26"/>
          <w:w w:val="115"/>
        </w:rPr>
      </w:pPr>
      <w:r w:rsidRPr="00B6764E">
        <w:rPr>
          <w:b/>
          <w:color w:val="1D1C26"/>
          <w:spacing w:val="-7"/>
          <w:w w:val="115"/>
        </w:rPr>
        <w:t>Name:</w:t>
      </w:r>
      <w:r w:rsidRPr="00B6764E">
        <w:rPr>
          <w:b/>
          <w:color w:val="1D1C26"/>
          <w:spacing w:val="-7"/>
          <w:w w:val="115"/>
          <w:u w:val="thick" w:color="1C1B25"/>
        </w:rPr>
        <w:tab/>
      </w:r>
      <w:r w:rsidRPr="00B6764E">
        <w:rPr>
          <w:b/>
          <w:color w:val="1D1C26"/>
          <w:spacing w:val="-7"/>
          <w:w w:val="115"/>
          <w:u w:val="thick" w:color="1C1B25"/>
        </w:rPr>
        <w:tab/>
      </w:r>
      <w:r w:rsidRPr="00B6764E">
        <w:rPr>
          <w:b/>
          <w:color w:val="1D1C26"/>
          <w:w w:val="115"/>
        </w:rPr>
        <w:t xml:space="preserve"> </w:t>
      </w:r>
    </w:p>
    <w:p w14:paraId="4294937C" w14:textId="77777777" w:rsidR="00B6764E" w:rsidRDefault="005F1223" w:rsidP="00B6764E">
      <w:pPr>
        <w:tabs>
          <w:tab w:val="left" w:pos="4234"/>
          <w:tab w:val="left" w:pos="4687"/>
        </w:tabs>
        <w:spacing w:before="90"/>
        <w:ind w:left="243" w:right="38" w:firstLine="8"/>
        <w:rPr>
          <w:b/>
          <w:color w:val="1D1C26"/>
          <w:w w:val="115"/>
        </w:rPr>
      </w:pPr>
      <w:r w:rsidRPr="00B6764E">
        <w:rPr>
          <w:b/>
          <w:color w:val="1D1C26"/>
          <w:spacing w:val="-7"/>
          <w:w w:val="115"/>
        </w:rPr>
        <w:t>Title:</w:t>
      </w:r>
      <w:r w:rsidRPr="00B6764E">
        <w:rPr>
          <w:b/>
          <w:color w:val="1D1C26"/>
          <w:spacing w:val="-7"/>
          <w:w w:val="115"/>
          <w:u w:val="thick" w:color="1C1B25"/>
        </w:rPr>
        <w:tab/>
      </w:r>
      <w:r w:rsidRPr="00B6764E">
        <w:rPr>
          <w:b/>
          <w:color w:val="1D1C26"/>
          <w:spacing w:val="-7"/>
          <w:w w:val="115"/>
          <w:u w:val="thick" w:color="1C1B25"/>
        </w:rPr>
        <w:tab/>
      </w:r>
      <w:r w:rsidRPr="00B6764E">
        <w:rPr>
          <w:b/>
          <w:color w:val="1D1C26"/>
          <w:w w:val="115"/>
        </w:rPr>
        <w:t xml:space="preserve"> </w:t>
      </w:r>
    </w:p>
    <w:p w14:paraId="3ABE136D" w14:textId="31C3E0D2" w:rsidR="008F7FA1" w:rsidRPr="00B6764E" w:rsidRDefault="005F1223" w:rsidP="00B6764E">
      <w:pPr>
        <w:tabs>
          <w:tab w:val="left" w:pos="4234"/>
          <w:tab w:val="left" w:pos="4687"/>
        </w:tabs>
        <w:spacing w:before="90"/>
        <w:ind w:left="243" w:right="38" w:firstLine="8"/>
        <w:rPr>
          <w:b/>
        </w:rPr>
      </w:pPr>
      <w:r w:rsidRPr="00B6764E">
        <w:rPr>
          <w:b/>
          <w:color w:val="1D1C26"/>
          <w:spacing w:val="-8"/>
          <w:w w:val="115"/>
        </w:rPr>
        <w:t>Date:</w:t>
      </w:r>
      <w:r w:rsidRPr="00B6764E">
        <w:rPr>
          <w:b/>
          <w:color w:val="1D1C26"/>
          <w:u w:val="thick" w:color="1C1B25"/>
        </w:rPr>
        <w:t xml:space="preserve"> </w:t>
      </w:r>
      <w:r w:rsidRPr="00B6764E">
        <w:rPr>
          <w:b/>
          <w:color w:val="1D1C26"/>
          <w:u w:val="thick" w:color="1C1B25"/>
        </w:rPr>
        <w:tab/>
      </w:r>
      <w:r w:rsidRPr="00B6764E">
        <w:rPr>
          <w:b/>
          <w:color w:val="1D1C26"/>
          <w:u w:val="thick" w:color="1C1B25"/>
        </w:rPr>
        <w:tab/>
      </w:r>
    </w:p>
    <w:p w14:paraId="172293A2" w14:textId="0D641282" w:rsidR="00330920" w:rsidRPr="00B6764E" w:rsidRDefault="005F1223" w:rsidP="00B6764E">
      <w:pPr>
        <w:tabs>
          <w:tab w:val="left" w:pos="4234"/>
          <w:tab w:val="left" w:pos="4687"/>
        </w:tabs>
        <w:spacing w:before="90"/>
        <w:ind w:left="243" w:right="38" w:firstLine="8"/>
        <w:rPr>
          <w:b/>
          <w:color w:val="1D1C26"/>
          <w:w w:val="210"/>
        </w:rPr>
      </w:pPr>
      <w:r w:rsidRPr="00B6764E">
        <w:br w:type="column"/>
      </w:r>
      <w:r w:rsidR="00330920" w:rsidRPr="00B6764E">
        <w:rPr>
          <w:b/>
          <w:color w:val="1D1C26"/>
          <w:w w:val="115"/>
        </w:rPr>
        <w:t>By:</w:t>
      </w:r>
      <w:r w:rsidR="00330920" w:rsidRPr="00B6764E">
        <w:rPr>
          <w:b/>
          <w:color w:val="1D1C26"/>
          <w:w w:val="115"/>
          <w:u w:val="single" w:color="1C1B25"/>
        </w:rPr>
        <w:t xml:space="preserve"> </w:t>
      </w:r>
      <w:r w:rsidR="00330920" w:rsidRPr="00B6764E">
        <w:rPr>
          <w:b/>
          <w:color w:val="1D1C26"/>
          <w:w w:val="115"/>
          <w:u w:val="single" w:color="1C1B25"/>
        </w:rPr>
        <w:tab/>
      </w:r>
      <w:r w:rsidR="00330920" w:rsidRPr="00B6764E">
        <w:rPr>
          <w:b/>
          <w:color w:val="1D1C26"/>
          <w:w w:val="210"/>
        </w:rPr>
        <w:t xml:space="preserve"> </w:t>
      </w:r>
    </w:p>
    <w:p w14:paraId="53EB23DD" w14:textId="77777777" w:rsidR="00B6764E" w:rsidRPr="00B6764E" w:rsidRDefault="00B6764E" w:rsidP="00B6764E">
      <w:pPr>
        <w:tabs>
          <w:tab w:val="left" w:pos="4234"/>
          <w:tab w:val="left" w:pos="4687"/>
        </w:tabs>
        <w:spacing w:before="90"/>
        <w:ind w:left="243" w:right="38" w:firstLine="8"/>
        <w:rPr>
          <w:b/>
          <w:color w:val="1D1C26"/>
          <w:spacing w:val="-7"/>
          <w:w w:val="115"/>
        </w:rPr>
      </w:pPr>
    </w:p>
    <w:p w14:paraId="051AFF2D" w14:textId="0D38B7AD" w:rsidR="00330920" w:rsidRPr="00B6764E" w:rsidRDefault="00330920" w:rsidP="00B6764E">
      <w:pPr>
        <w:tabs>
          <w:tab w:val="left" w:pos="4234"/>
          <w:tab w:val="left" w:pos="4687"/>
        </w:tabs>
        <w:spacing w:before="90"/>
        <w:ind w:left="243" w:right="38" w:firstLine="8"/>
        <w:rPr>
          <w:b/>
          <w:color w:val="1D1C26"/>
          <w:w w:val="115"/>
        </w:rPr>
      </w:pPr>
      <w:r w:rsidRPr="00B6764E">
        <w:rPr>
          <w:b/>
          <w:color w:val="1D1C26"/>
          <w:spacing w:val="-7"/>
          <w:w w:val="115"/>
        </w:rPr>
        <w:t>Name:</w:t>
      </w:r>
      <w:r w:rsidRPr="00B6764E">
        <w:rPr>
          <w:b/>
          <w:color w:val="1D1C26"/>
          <w:spacing w:val="-7"/>
          <w:w w:val="115"/>
          <w:u w:val="thick" w:color="1C1B25"/>
        </w:rPr>
        <w:tab/>
      </w:r>
    </w:p>
    <w:p w14:paraId="06B9A5D8" w14:textId="0DD18294" w:rsidR="00330920" w:rsidRPr="00B6764E" w:rsidRDefault="00330920" w:rsidP="00B6764E">
      <w:pPr>
        <w:tabs>
          <w:tab w:val="left" w:pos="4234"/>
          <w:tab w:val="left" w:pos="4687"/>
        </w:tabs>
        <w:spacing w:before="90"/>
        <w:ind w:left="243" w:right="38" w:firstLine="8"/>
        <w:rPr>
          <w:b/>
          <w:color w:val="1D1C26"/>
          <w:w w:val="115"/>
        </w:rPr>
      </w:pPr>
      <w:r w:rsidRPr="00B6764E">
        <w:rPr>
          <w:b/>
          <w:color w:val="1D1C26"/>
          <w:spacing w:val="-7"/>
          <w:w w:val="115"/>
        </w:rPr>
        <w:t>Title:</w:t>
      </w:r>
      <w:r w:rsidRPr="00B6764E">
        <w:rPr>
          <w:b/>
          <w:color w:val="1D1C26"/>
          <w:spacing w:val="-7"/>
          <w:w w:val="115"/>
          <w:u w:val="thick" w:color="1C1B25"/>
        </w:rPr>
        <w:tab/>
      </w:r>
    </w:p>
    <w:p w14:paraId="17938824" w14:textId="18DB5CD1" w:rsidR="008F7FA1" w:rsidRPr="00B6764E" w:rsidRDefault="00330920" w:rsidP="00B6764E">
      <w:pPr>
        <w:tabs>
          <w:tab w:val="left" w:pos="4234"/>
          <w:tab w:val="left" w:pos="4687"/>
        </w:tabs>
        <w:spacing w:before="90"/>
        <w:ind w:left="243" w:right="38" w:firstLine="8"/>
        <w:rPr>
          <w:b/>
        </w:rPr>
      </w:pPr>
      <w:r w:rsidRPr="00B6764E">
        <w:rPr>
          <w:b/>
          <w:color w:val="1D1C26"/>
          <w:spacing w:val="-8"/>
          <w:w w:val="115"/>
        </w:rPr>
        <w:t>Date:</w:t>
      </w:r>
      <w:r w:rsidRPr="00B6764E">
        <w:rPr>
          <w:b/>
          <w:color w:val="1D1C26"/>
          <w:u w:val="thick" w:color="1C1B25"/>
        </w:rPr>
        <w:t xml:space="preserve"> </w:t>
      </w:r>
      <w:r w:rsidRPr="00B6764E">
        <w:rPr>
          <w:b/>
          <w:color w:val="1D1C26"/>
          <w:u w:val="thick" w:color="1C1B25"/>
        </w:rPr>
        <w:tab/>
      </w:r>
    </w:p>
    <w:sectPr w:rsidR="008F7FA1" w:rsidRPr="00B6764E">
      <w:type w:val="continuous"/>
      <w:pgSz w:w="12240" w:h="15840"/>
      <w:pgMar w:top="1500" w:right="1300" w:bottom="280" w:left="1200" w:header="720" w:footer="720" w:gutter="0"/>
      <w:cols w:num="2" w:space="720" w:equalWidth="0">
        <w:col w:w="4746" w:space="322"/>
        <w:col w:w="46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722E2"/>
    <w:multiLevelType w:val="hybridMultilevel"/>
    <w:tmpl w:val="BFCA1E44"/>
    <w:lvl w:ilvl="0" w:tplc="71BA664A">
      <w:numFmt w:val="bullet"/>
      <w:lvlText w:val="•"/>
      <w:lvlJc w:val="left"/>
      <w:pPr>
        <w:ind w:left="1666" w:hanging="362"/>
      </w:pPr>
      <w:rPr>
        <w:rFonts w:hint="default"/>
        <w:w w:val="104"/>
      </w:rPr>
    </w:lvl>
    <w:lvl w:ilvl="1" w:tplc="BDC81348">
      <w:numFmt w:val="bullet"/>
      <w:lvlText w:val="•"/>
      <w:lvlJc w:val="left"/>
      <w:pPr>
        <w:ind w:left="2468" w:hanging="362"/>
      </w:pPr>
      <w:rPr>
        <w:rFonts w:hint="default"/>
      </w:rPr>
    </w:lvl>
    <w:lvl w:ilvl="2" w:tplc="011E28D8">
      <w:numFmt w:val="bullet"/>
      <w:lvlText w:val="•"/>
      <w:lvlJc w:val="left"/>
      <w:pPr>
        <w:ind w:left="3276" w:hanging="362"/>
      </w:pPr>
      <w:rPr>
        <w:rFonts w:hint="default"/>
      </w:rPr>
    </w:lvl>
    <w:lvl w:ilvl="3" w:tplc="5A48EECE">
      <w:numFmt w:val="bullet"/>
      <w:lvlText w:val="•"/>
      <w:lvlJc w:val="left"/>
      <w:pPr>
        <w:ind w:left="4084" w:hanging="362"/>
      </w:pPr>
      <w:rPr>
        <w:rFonts w:hint="default"/>
      </w:rPr>
    </w:lvl>
    <w:lvl w:ilvl="4" w:tplc="E3D29F24">
      <w:numFmt w:val="bullet"/>
      <w:lvlText w:val="•"/>
      <w:lvlJc w:val="left"/>
      <w:pPr>
        <w:ind w:left="4892" w:hanging="362"/>
      </w:pPr>
      <w:rPr>
        <w:rFonts w:hint="default"/>
      </w:rPr>
    </w:lvl>
    <w:lvl w:ilvl="5" w:tplc="D42E6F2E">
      <w:numFmt w:val="bullet"/>
      <w:lvlText w:val="•"/>
      <w:lvlJc w:val="left"/>
      <w:pPr>
        <w:ind w:left="5700" w:hanging="362"/>
      </w:pPr>
      <w:rPr>
        <w:rFonts w:hint="default"/>
      </w:rPr>
    </w:lvl>
    <w:lvl w:ilvl="6" w:tplc="B0AE7FDE">
      <w:numFmt w:val="bullet"/>
      <w:lvlText w:val="•"/>
      <w:lvlJc w:val="left"/>
      <w:pPr>
        <w:ind w:left="6508" w:hanging="362"/>
      </w:pPr>
      <w:rPr>
        <w:rFonts w:hint="default"/>
      </w:rPr>
    </w:lvl>
    <w:lvl w:ilvl="7" w:tplc="0F6CFC28">
      <w:numFmt w:val="bullet"/>
      <w:lvlText w:val="•"/>
      <w:lvlJc w:val="left"/>
      <w:pPr>
        <w:ind w:left="7316" w:hanging="362"/>
      </w:pPr>
      <w:rPr>
        <w:rFonts w:hint="default"/>
      </w:rPr>
    </w:lvl>
    <w:lvl w:ilvl="8" w:tplc="39782672">
      <w:numFmt w:val="bullet"/>
      <w:lvlText w:val="•"/>
      <w:lvlJc w:val="left"/>
      <w:pPr>
        <w:ind w:left="8124" w:hanging="3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A1"/>
    <w:rsid w:val="000F1093"/>
    <w:rsid w:val="0010208F"/>
    <w:rsid w:val="0021560E"/>
    <w:rsid w:val="00330920"/>
    <w:rsid w:val="005F1223"/>
    <w:rsid w:val="00766A39"/>
    <w:rsid w:val="008F7FA1"/>
    <w:rsid w:val="00B6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368CF"/>
  <w15:docId w15:val="{53AC23AF-C404-8E42-919A-D2B0CA72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43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666" w:right="21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2021-02-01T19:52:00Z</dcterms:created>
  <dcterms:modified xsi:type="dcterms:W3CDTF">2021-02-01T19:52:00Z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LastSaved">
    <vt:filetime>2021-01-15T00:00:00Z</vt:filetime>
  </property>
</Properties>
</file>